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9D67" w14:textId="77777777" w:rsidR="00A709FF" w:rsidRPr="00E6097E" w:rsidRDefault="00A709FF" w:rsidP="00B02A11">
      <w:pPr>
        <w:autoSpaceDE w:val="0"/>
        <w:autoSpaceDN w:val="0"/>
        <w:adjustRightInd w:val="0"/>
        <w:spacing w:after="0" w:line="240" w:lineRule="auto"/>
        <w:jc w:val="center"/>
        <w:rPr>
          <w:rFonts w:cstheme="minorHAnsi"/>
          <w:b/>
          <w:bCs/>
          <w:color w:val="333333"/>
          <w:sz w:val="24"/>
          <w:szCs w:val="24"/>
        </w:rPr>
      </w:pPr>
      <w:r w:rsidRPr="00E6097E">
        <w:rPr>
          <w:rFonts w:cstheme="minorHAnsi"/>
          <w:noProof/>
          <w:sz w:val="24"/>
          <w:szCs w:val="24"/>
          <w:lang w:eastAsia="en-GB"/>
        </w:rPr>
        <w:drawing>
          <wp:anchor distT="0" distB="0" distL="114300" distR="114300" simplePos="0" relativeHeight="251659264" behindDoc="0" locked="0" layoutInCell="1" allowOverlap="1" wp14:anchorId="35B96806" wp14:editId="24D88ACB">
            <wp:simplePos x="0" y="0"/>
            <wp:positionH relativeFrom="column">
              <wp:posOffset>4270375</wp:posOffset>
            </wp:positionH>
            <wp:positionV relativeFrom="paragraph">
              <wp:posOffset>-3175</wp:posOffset>
            </wp:positionV>
            <wp:extent cx="1808480" cy="581025"/>
            <wp:effectExtent l="0" t="0" r="1270" b="9525"/>
            <wp:wrapNone/>
            <wp:docPr id="4" name="Picture 1" descr="TDA_CMYK_Positive"/>
            <wp:cNvGraphicFramePr/>
            <a:graphic xmlns:a="http://schemas.openxmlformats.org/drawingml/2006/main">
              <a:graphicData uri="http://schemas.openxmlformats.org/drawingml/2006/picture">
                <pic:pic xmlns:pic="http://schemas.openxmlformats.org/drawingml/2006/picture">
                  <pic:nvPicPr>
                    <pic:cNvPr id="0" name="Picture 1" descr="TDA_CMYK_Posi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581025"/>
                    </a:xfrm>
                    <a:prstGeom prst="rect">
                      <a:avLst/>
                    </a:prstGeom>
                    <a:noFill/>
                    <a:ln w="9525">
                      <a:noFill/>
                      <a:miter lim="800000"/>
                      <a:headEnd/>
                      <a:tailEnd/>
                    </a:ln>
                  </pic:spPr>
                </pic:pic>
              </a:graphicData>
            </a:graphic>
          </wp:anchor>
        </w:drawing>
      </w:r>
    </w:p>
    <w:p w14:paraId="744454E0" w14:textId="77777777" w:rsidR="00A709FF" w:rsidRPr="00E6097E" w:rsidRDefault="00A709FF" w:rsidP="00B02A11">
      <w:pPr>
        <w:autoSpaceDE w:val="0"/>
        <w:autoSpaceDN w:val="0"/>
        <w:adjustRightInd w:val="0"/>
        <w:spacing w:after="0" w:line="240" w:lineRule="auto"/>
        <w:jc w:val="center"/>
        <w:rPr>
          <w:rFonts w:cstheme="minorHAnsi"/>
          <w:b/>
          <w:bCs/>
          <w:color w:val="333333"/>
          <w:sz w:val="24"/>
          <w:szCs w:val="24"/>
        </w:rPr>
      </w:pPr>
    </w:p>
    <w:p w14:paraId="7C791B1E" w14:textId="77777777" w:rsidR="00A709FF" w:rsidRPr="005372CE" w:rsidRDefault="00A709FF" w:rsidP="00B02A11">
      <w:pPr>
        <w:autoSpaceDE w:val="0"/>
        <w:autoSpaceDN w:val="0"/>
        <w:adjustRightInd w:val="0"/>
        <w:spacing w:after="0" w:line="240" w:lineRule="auto"/>
        <w:jc w:val="center"/>
        <w:rPr>
          <w:rFonts w:ascii="Arial" w:hAnsi="Arial" w:cs="Arial"/>
          <w:b/>
          <w:bCs/>
          <w:color w:val="333333"/>
          <w:sz w:val="24"/>
          <w:szCs w:val="24"/>
        </w:rPr>
      </w:pPr>
    </w:p>
    <w:p w14:paraId="4D1256F1" w14:textId="6CE04246" w:rsidR="00B02A11" w:rsidRPr="005372CE" w:rsidRDefault="00ED7FC0" w:rsidP="00B02A11">
      <w:pPr>
        <w:autoSpaceDE w:val="0"/>
        <w:autoSpaceDN w:val="0"/>
        <w:adjustRightInd w:val="0"/>
        <w:spacing w:after="0" w:line="240" w:lineRule="auto"/>
        <w:jc w:val="center"/>
        <w:rPr>
          <w:rFonts w:ascii="Arial" w:hAnsi="Arial" w:cs="Arial"/>
          <w:b/>
          <w:bCs/>
          <w:color w:val="333333"/>
          <w:sz w:val="24"/>
          <w:szCs w:val="24"/>
        </w:rPr>
      </w:pPr>
      <w:r w:rsidRPr="005372CE">
        <w:rPr>
          <w:rFonts w:ascii="Arial" w:hAnsi="Arial" w:cs="Arial"/>
          <w:b/>
          <w:bCs/>
          <w:color w:val="333333"/>
          <w:sz w:val="24"/>
          <w:szCs w:val="24"/>
        </w:rPr>
        <w:t>Sex and Relationship Education Policy</w:t>
      </w:r>
    </w:p>
    <w:p w14:paraId="539E3DEE" w14:textId="77777777" w:rsidR="00AA4792" w:rsidRPr="005372CE" w:rsidRDefault="00ED7FC0" w:rsidP="00A709FF">
      <w:pPr>
        <w:autoSpaceDE w:val="0"/>
        <w:autoSpaceDN w:val="0"/>
        <w:adjustRightInd w:val="0"/>
        <w:spacing w:after="0" w:line="240" w:lineRule="auto"/>
        <w:jc w:val="center"/>
        <w:rPr>
          <w:rFonts w:ascii="Arial" w:hAnsi="Arial" w:cs="Arial"/>
          <w:b/>
          <w:bCs/>
          <w:color w:val="333333"/>
          <w:sz w:val="24"/>
          <w:szCs w:val="24"/>
        </w:rPr>
      </w:pPr>
      <w:r w:rsidRPr="005372CE">
        <w:rPr>
          <w:rFonts w:ascii="Arial" w:hAnsi="Arial" w:cs="Arial"/>
          <w:b/>
          <w:bCs/>
          <w:color w:val="333333"/>
          <w:sz w:val="24"/>
          <w:szCs w:val="24"/>
        </w:rPr>
        <w:t>Thomas Deacon Academy</w:t>
      </w:r>
      <w:r w:rsidR="00B02A11" w:rsidRPr="005372CE">
        <w:rPr>
          <w:rFonts w:ascii="Arial" w:hAnsi="Arial" w:cs="Arial"/>
          <w:b/>
          <w:bCs/>
          <w:color w:val="333333"/>
          <w:sz w:val="24"/>
          <w:szCs w:val="24"/>
        </w:rPr>
        <w:t>, Queens Gardens, Peterborough, PE1 2UW</w:t>
      </w:r>
    </w:p>
    <w:p w14:paraId="78BAC041" w14:textId="77777777" w:rsidR="00A709FF" w:rsidRPr="005372CE" w:rsidRDefault="00A709FF" w:rsidP="00A709FF">
      <w:pPr>
        <w:autoSpaceDE w:val="0"/>
        <w:autoSpaceDN w:val="0"/>
        <w:adjustRightInd w:val="0"/>
        <w:spacing w:after="0" w:line="240" w:lineRule="auto"/>
        <w:jc w:val="center"/>
        <w:rPr>
          <w:rFonts w:ascii="Arial" w:hAnsi="Arial" w:cs="Arial"/>
          <w:b/>
          <w:bCs/>
          <w:color w:val="333333"/>
          <w:sz w:val="24"/>
          <w:szCs w:val="24"/>
        </w:rPr>
      </w:pPr>
    </w:p>
    <w:p w14:paraId="2F6E73ED" w14:textId="77777777" w:rsidR="00A709FF" w:rsidRPr="005372CE" w:rsidRDefault="00A709FF" w:rsidP="00A709FF">
      <w:pPr>
        <w:spacing w:after="0" w:line="240" w:lineRule="auto"/>
        <w:ind w:left="5760" w:firstLine="720"/>
        <w:rPr>
          <w:rFonts w:ascii="Arial" w:hAnsi="Arial" w:cs="Arial"/>
          <w:sz w:val="24"/>
          <w:szCs w:val="24"/>
        </w:rPr>
      </w:pPr>
    </w:p>
    <w:p w14:paraId="3E1BE946" w14:textId="15E1D1FC" w:rsidR="00A709FF" w:rsidRPr="005372CE" w:rsidRDefault="00A709FF" w:rsidP="007E17AD">
      <w:pPr>
        <w:rPr>
          <w:rFonts w:ascii="Arial" w:hAnsi="Arial" w:cs="Arial"/>
          <w:b/>
          <w:bCs/>
          <w:sz w:val="24"/>
          <w:szCs w:val="24"/>
        </w:rPr>
      </w:pPr>
      <w:r w:rsidRPr="005372CE">
        <w:rPr>
          <w:rFonts w:ascii="Arial" w:hAnsi="Arial" w:cs="Arial"/>
          <w:b/>
          <w:bCs/>
          <w:sz w:val="24"/>
          <w:szCs w:val="24"/>
        </w:rPr>
        <w:t>Sex and Relationship Education Policy</w:t>
      </w:r>
    </w:p>
    <w:p w14:paraId="3D07C3F4" w14:textId="77777777" w:rsidR="005372CE" w:rsidRDefault="005372CE" w:rsidP="00A709FF">
      <w:pPr>
        <w:spacing w:after="0" w:line="240" w:lineRule="auto"/>
        <w:rPr>
          <w:rFonts w:ascii="Arial" w:hAnsi="Arial" w:cs="Arial"/>
          <w:b/>
          <w:sz w:val="24"/>
          <w:szCs w:val="24"/>
        </w:rPr>
      </w:pPr>
    </w:p>
    <w:p w14:paraId="4FD107CF" w14:textId="43696300" w:rsidR="00A709FF" w:rsidRPr="005372CE" w:rsidRDefault="00A709FF" w:rsidP="00A709FF">
      <w:pPr>
        <w:spacing w:after="0" w:line="240" w:lineRule="auto"/>
        <w:rPr>
          <w:rFonts w:ascii="Arial" w:hAnsi="Arial" w:cs="Arial"/>
          <w:sz w:val="24"/>
          <w:szCs w:val="24"/>
        </w:rPr>
      </w:pPr>
      <w:r w:rsidRPr="005372CE">
        <w:rPr>
          <w:rFonts w:ascii="Arial" w:hAnsi="Arial" w:cs="Arial"/>
          <w:b/>
          <w:sz w:val="24"/>
          <w:szCs w:val="24"/>
        </w:rPr>
        <w:t>Type:</w:t>
      </w:r>
      <w:r w:rsidRPr="005372CE">
        <w:rPr>
          <w:rFonts w:ascii="Arial" w:hAnsi="Arial" w:cs="Arial"/>
          <w:b/>
          <w:sz w:val="24"/>
          <w:szCs w:val="24"/>
        </w:rPr>
        <w:tab/>
      </w:r>
      <w:r w:rsidRPr="005372CE">
        <w:rPr>
          <w:rFonts w:ascii="Arial" w:hAnsi="Arial" w:cs="Arial"/>
          <w:sz w:val="24"/>
          <w:szCs w:val="24"/>
        </w:rPr>
        <w:t>Document</w:t>
      </w:r>
    </w:p>
    <w:p w14:paraId="32004337" w14:textId="36DFE8C9" w:rsidR="00A709FF" w:rsidRPr="005372CE" w:rsidRDefault="00A709FF" w:rsidP="007E17AD">
      <w:pPr>
        <w:spacing w:after="0" w:line="240" w:lineRule="auto"/>
        <w:rPr>
          <w:rFonts w:ascii="Arial" w:hAnsi="Arial" w:cs="Arial"/>
          <w:sz w:val="24"/>
          <w:szCs w:val="24"/>
        </w:rPr>
      </w:pPr>
      <w:r w:rsidRPr="005372CE">
        <w:rPr>
          <w:rFonts w:ascii="Arial" w:hAnsi="Arial" w:cs="Arial"/>
          <w:b/>
          <w:sz w:val="24"/>
          <w:szCs w:val="24"/>
        </w:rPr>
        <w:t>Status:</w:t>
      </w:r>
      <w:r w:rsidRPr="005372CE">
        <w:rPr>
          <w:rFonts w:ascii="Arial" w:hAnsi="Arial" w:cs="Arial"/>
          <w:b/>
          <w:sz w:val="24"/>
          <w:szCs w:val="24"/>
        </w:rPr>
        <w:tab/>
      </w:r>
      <w:r w:rsidRPr="005372CE">
        <w:rPr>
          <w:rFonts w:ascii="Arial" w:hAnsi="Arial" w:cs="Arial"/>
          <w:sz w:val="24"/>
          <w:szCs w:val="24"/>
        </w:rPr>
        <w:t>Statutory</w:t>
      </w:r>
    </w:p>
    <w:p w14:paraId="7EC402D6" w14:textId="77777777" w:rsidR="005372CE" w:rsidRDefault="005372CE" w:rsidP="00A709FF">
      <w:pPr>
        <w:rPr>
          <w:rFonts w:ascii="Arial" w:hAnsi="Arial" w:cs="Arial"/>
          <w:b/>
          <w:sz w:val="24"/>
          <w:szCs w:val="24"/>
        </w:rPr>
      </w:pPr>
    </w:p>
    <w:p w14:paraId="4F1F502C" w14:textId="36232EB7" w:rsidR="00A709FF" w:rsidRPr="005372CE" w:rsidRDefault="00A709FF" w:rsidP="00A709FF">
      <w:pPr>
        <w:rPr>
          <w:rFonts w:ascii="Arial" w:hAnsi="Arial" w:cs="Arial"/>
          <w:b/>
          <w:sz w:val="24"/>
          <w:szCs w:val="24"/>
        </w:rPr>
      </w:pPr>
      <w:r w:rsidRPr="005372CE">
        <w:rPr>
          <w:rFonts w:ascii="Arial" w:hAnsi="Arial" w:cs="Arial"/>
          <w:b/>
          <w:sz w:val="24"/>
          <w:szCs w:val="24"/>
        </w:rPr>
        <w:t>Issue Status: -</w:t>
      </w:r>
    </w:p>
    <w:tbl>
      <w:tblPr>
        <w:tblStyle w:val="TableGrid"/>
        <w:tblW w:w="0" w:type="auto"/>
        <w:tblLook w:val="04A0" w:firstRow="1" w:lastRow="0" w:firstColumn="1" w:lastColumn="0" w:noHBand="0" w:noVBand="1"/>
      </w:tblPr>
      <w:tblGrid>
        <w:gridCol w:w="2516"/>
        <w:gridCol w:w="1097"/>
        <w:gridCol w:w="3696"/>
        <w:gridCol w:w="1707"/>
      </w:tblGrid>
      <w:tr w:rsidR="00A709FF" w:rsidRPr="005372CE" w14:paraId="36E27B95" w14:textId="77777777" w:rsidTr="00307934">
        <w:tc>
          <w:tcPr>
            <w:tcW w:w="2660" w:type="dxa"/>
            <w:shd w:val="clear" w:color="auto" w:fill="D0CECE" w:themeFill="background2" w:themeFillShade="E6"/>
          </w:tcPr>
          <w:p w14:paraId="7F5394DA" w14:textId="77777777" w:rsidR="00A709FF" w:rsidRPr="005372CE" w:rsidRDefault="00A709FF" w:rsidP="00307934">
            <w:pPr>
              <w:rPr>
                <w:rFonts w:ascii="Arial" w:hAnsi="Arial" w:cs="Arial"/>
                <w:b/>
                <w:sz w:val="24"/>
                <w:szCs w:val="24"/>
              </w:rPr>
            </w:pPr>
            <w:r w:rsidRPr="005372CE">
              <w:rPr>
                <w:rFonts w:ascii="Arial" w:hAnsi="Arial" w:cs="Arial"/>
                <w:b/>
                <w:sz w:val="24"/>
                <w:szCs w:val="24"/>
              </w:rPr>
              <w:t>Date</w:t>
            </w:r>
          </w:p>
        </w:tc>
        <w:tc>
          <w:tcPr>
            <w:tcW w:w="850" w:type="dxa"/>
            <w:shd w:val="clear" w:color="auto" w:fill="D0CECE" w:themeFill="background2" w:themeFillShade="E6"/>
          </w:tcPr>
          <w:p w14:paraId="44826C7A" w14:textId="77777777" w:rsidR="00A709FF" w:rsidRPr="005372CE" w:rsidRDefault="00A709FF" w:rsidP="00307934">
            <w:pPr>
              <w:rPr>
                <w:rFonts w:ascii="Arial" w:hAnsi="Arial" w:cs="Arial"/>
                <w:b/>
                <w:sz w:val="24"/>
                <w:szCs w:val="24"/>
              </w:rPr>
            </w:pPr>
            <w:r w:rsidRPr="005372CE">
              <w:rPr>
                <w:rFonts w:ascii="Arial" w:hAnsi="Arial" w:cs="Arial"/>
                <w:b/>
                <w:sz w:val="24"/>
                <w:szCs w:val="24"/>
              </w:rPr>
              <w:t>Version</w:t>
            </w:r>
          </w:p>
        </w:tc>
        <w:tc>
          <w:tcPr>
            <w:tcW w:w="3969" w:type="dxa"/>
            <w:shd w:val="clear" w:color="auto" w:fill="D0CECE" w:themeFill="background2" w:themeFillShade="E6"/>
          </w:tcPr>
          <w:p w14:paraId="5A8852C5" w14:textId="77777777" w:rsidR="00A709FF" w:rsidRPr="005372CE" w:rsidRDefault="00A709FF" w:rsidP="00307934">
            <w:pPr>
              <w:rPr>
                <w:rFonts w:ascii="Arial" w:hAnsi="Arial" w:cs="Arial"/>
                <w:b/>
                <w:sz w:val="24"/>
                <w:szCs w:val="24"/>
              </w:rPr>
            </w:pPr>
            <w:r w:rsidRPr="005372CE">
              <w:rPr>
                <w:rFonts w:ascii="Arial" w:hAnsi="Arial" w:cs="Arial"/>
                <w:b/>
                <w:sz w:val="24"/>
                <w:szCs w:val="24"/>
              </w:rPr>
              <w:t xml:space="preserve">Comment </w:t>
            </w:r>
          </w:p>
        </w:tc>
        <w:tc>
          <w:tcPr>
            <w:tcW w:w="1763" w:type="dxa"/>
            <w:shd w:val="clear" w:color="auto" w:fill="D0CECE" w:themeFill="background2" w:themeFillShade="E6"/>
          </w:tcPr>
          <w:p w14:paraId="3ADC3039" w14:textId="77777777" w:rsidR="00A709FF" w:rsidRPr="005372CE" w:rsidRDefault="00A709FF" w:rsidP="00307934">
            <w:pPr>
              <w:rPr>
                <w:rFonts w:ascii="Arial" w:hAnsi="Arial" w:cs="Arial"/>
                <w:b/>
                <w:sz w:val="24"/>
                <w:szCs w:val="24"/>
              </w:rPr>
            </w:pPr>
            <w:r w:rsidRPr="005372CE">
              <w:rPr>
                <w:rFonts w:ascii="Arial" w:hAnsi="Arial" w:cs="Arial"/>
                <w:b/>
                <w:sz w:val="24"/>
                <w:szCs w:val="24"/>
              </w:rPr>
              <w:t>Owner</w:t>
            </w:r>
          </w:p>
          <w:p w14:paraId="2C32E0B0" w14:textId="77777777" w:rsidR="00A709FF" w:rsidRPr="005372CE" w:rsidRDefault="00A709FF" w:rsidP="00307934">
            <w:pPr>
              <w:rPr>
                <w:rFonts w:ascii="Arial" w:hAnsi="Arial" w:cs="Arial"/>
                <w:b/>
                <w:sz w:val="24"/>
                <w:szCs w:val="24"/>
              </w:rPr>
            </w:pPr>
          </w:p>
        </w:tc>
      </w:tr>
      <w:tr w:rsidR="00A709FF" w:rsidRPr="005372CE" w14:paraId="295922F1" w14:textId="77777777" w:rsidTr="00307934">
        <w:tc>
          <w:tcPr>
            <w:tcW w:w="2660" w:type="dxa"/>
            <w:shd w:val="clear" w:color="auto" w:fill="auto"/>
          </w:tcPr>
          <w:p w14:paraId="29ABCD16" w14:textId="77777777" w:rsidR="00A709FF" w:rsidRPr="005372CE" w:rsidRDefault="00A709FF" w:rsidP="00307934">
            <w:pPr>
              <w:rPr>
                <w:rFonts w:ascii="Arial" w:hAnsi="Arial" w:cs="Arial"/>
                <w:sz w:val="24"/>
                <w:szCs w:val="24"/>
              </w:rPr>
            </w:pPr>
            <w:r w:rsidRPr="005372CE">
              <w:rPr>
                <w:rFonts w:ascii="Arial" w:hAnsi="Arial" w:cs="Arial"/>
                <w:sz w:val="24"/>
                <w:szCs w:val="24"/>
              </w:rPr>
              <w:t>11</w:t>
            </w:r>
            <w:r w:rsidRPr="005372CE">
              <w:rPr>
                <w:rFonts w:ascii="Arial" w:hAnsi="Arial" w:cs="Arial"/>
                <w:sz w:val="24"/>
                <w:szCs w:val="24"/>
                <w:vertAlign w:val="superscript"/>
              </w:rPr>
              <w:t>th</w:t>
            </w:r>
            <w:r w:rsidRPr="005372CE">
              <w:rPr>
                <w:rFonts w:ascii="Arial" w:hAnsi="Arial" w:cs="Arial"/>
                <w:sz w:val="24"/>
                <w:szCs w:val="24"/>
              </w:rPr>
              <w:t xml:space="preserve"> June 2014</w:t>
            </w:r>
          </w:p>
        </w:tc>
        <w:tc>
          <w:tcPr>
            <w:tcW w:w="850" w:type="dxa"/>
            <w:shd w:val="clear" w:color="auto" w:fill="auto"/>
          </w:tcPr>
          <w:p w14:paraId="3EE7832F" w14:textId="77777777" w:rsidR="00A709FF" w:rsidRPr="005372CE" w:rsidRDefault="00A709FF" w:rsidP="00307934">
            <w:pPr>
              <w:jc w:val="center"/>
              <w:rPr>
                <w:rFonts w:ascii="Arial" w:hAnsi="Arial" w:cs="Arial"/>
                <w:sz w:val="24"/>
                <w:szCs w:val="24"/>
              </w:rPr>
            </w:pPr>
            <w:r w:rsidRPr="005372CE">
              <w:rPr>
                <w:rFonts w:ascii="Arial" w:hAnsi="Arial" w:cs="Arial"/>
                <w:sz w:val="24"/>
                <w:szCs w:val="24"/>
              </w:rPr>
              <w:t>1</w:t>
            </w:r>
          </w:p>
        </w:tc>
        <w:tc>
          <w:tcPr>
            <w:tcW w:w="3969" w:type="dxa"/>
            <w:shd w:val="clear" w:color="auto" w:fill="auto"/>
          </w:tcPr>
          <w:p w14:paraId="52A072C5" w14:textId="77777777" w:rsidR="00A709FF" w:rsidRPr="005372CE" w:rsidRDefault="00A709FF" w:rsidP="00307934">
            <w:pPr>
              <w:rPr>
                <w:rFonts w:ascii="Arial" w:hAnsi="Arial" w:cs="Arial"/>
                <w:sz w:val="24"/>
                <w:szCs w:val="24"/>
              </w:rPr>
            </w:pPr>
            <w:r w:rsidRPr="005372CE">
              <w:rPr>
                <w:rFonts w:ascii="Arial" w:hAnsi="Arial" w:cs="Arial"/>
                <w:sz w:val="24"/>
                <w:szCs w:val="24"/>
              </w:rPr>
              <w:t>Original document</w:t>
            </w:r>
          </w:p>
        </w:tc>
        <w:tc>
          <w:tcPr>
            <w:tcW w:w="1763" w:type="dxa"/>
            <w:shd w:val="clear" w:color="auto" w:fill="auto"/>
          </w:tcPr>
          <w:p w14:paraId="705FE174" w14:textId="77777777" w:rsidR="00A709FF" w:rsidRPr="005372CE" w:rsidRDefault="00A709FF" w:rsidP="00307934">
            <w:pPr>
              <w:rPr>
                <w:rFonts w:ascii="Arial" w:hAnsi="Arial" w:cs="Arial"/>
                <w:sz w:val="24"/>
                <w:szCs w:val="24"/>
              </w:rPr>
            </w:pPr>
            <w:r w:rsidRPr="005372CE">
              <w:rPr>
                <w:rFonts w:ascii="Arial" w:hAnsi="Arial" w:cs="Arial"/>
                <w:sz w:val="24"/>
                <w:szCs w:val="24"/>
              </w:rPr>
              <w:t xml:space="preserve"> </w:t>
            </w:r>
          </w:p>
        </w:tc>
      </w:tr>
      <w:tr w:rsidR="00A709FF" w:rsidRPr="005372CE" w14:paraId="577FFC5A" w14:textId="77777777" w:rsidTr="00307934">
        <w:tc>
          <w:tcPr>
            <w:tcW w:w="2660" w:type="dxa"/>
            <w:shd w:val="clear" w:color="auto" w:fill="auto"/>
          </w:tcPr>
          <w:p w14:paraId="5B9E3E82" w14:textId="77777777" w:rsidR="00A709FF" w:rsidRPr="005372CE" w:rsidRDefault="00A709FF" w:rsidP="00307934">
            <w:pPr>
              <w:rPr>
                <w:rFonts w:ascii="Arial" w:hAnsi="Arial" w:cs="Arial"/>
                <w:sz w:val="24"/>
                <w:szCs w:val="24"/>
              </w:rPr>
            </w:pPr>
            <w:r w:rsidRPr="005372CE">
              <w:rPr>
                <w:rFonts w:ascii="Arial" w:hAnsi="Arial" w:cs="Arial"/>
                <w:sz w:val="24"/>
                <w:szCs w:val="24"/>
              </w:rPr>
              <w:t>26</w:t>
            </w:r>
            <w:r w:rsidRPr="005372CE">
              <w:rPr>
                <w:rFonts w:ascii="Arial" w:hAnsi="Arial" w:cs="Arial"/>
                <w:sz w:val="24"/>
                <w:szCs w:val="24"/>
                <w:vertAlign w:val="superscript"/>
              </w:rPr>
              <w:t>th</w:t>
            </w:r>
            <w:r w:rsidRPr="005372CE">
              <w:rPr>
                <w:rFonts w:ascii="Arial" w:hAnsi="Arial" w:cs="Arial"/>
                <w:sz w:val="24"/>
                <w:szCs w:val="24"/>
              </w:rPr>
              <w:t xml:space="preserve"> June 2017 </w:t>
            </w:r>
          </w:p>
        </w:tc>
        <w:tc>
          <w:tcPr>
            <w:tcW w:w="850" w:type="dxa"/>
            <w:shd w:val="clear" w:color="auto" w:fill="auto"/>
          </w:tcPr>
          <w:p w14:paraId="60D0DB97" w14:textId="77777777" w:rsidR="00A709FF" w:rsidRPr="005372CE" w:rsidRDefault="00A709FF" w:rsidP="00307934">
            <w:pPr>
              <w:jc w:val="center"/>
              <w:rPr>
                <w:rFonts w:ascii="Arial" w:hAnsi="Arial" w:cs="Arial"/>
                <w:sz w:val="24"/>
                <w:szCs w:val="24"/>
              </w:rPr>
            </w:pPr>
            <w:r w:rsidRPr="005372CE">
              <w:rPr>
                <w:rFonts w:ascii="Arial" w:hAnsi="Arial" w:cs="Arial"/>
                <w:sz w:val="24"/>
                <w:szCs w:val="24"/>
              </w:rPr>
              <w:t>2</w:t>
            </w:r>
          </w:p>
        </w:tc>
        <w:tc>
          <w:tcPr>
            <w:tcW w:w="3969" w:type="dxa"/>
            <w:shd w:val="clear" w:color="auto" w:fill="auto"/>
          </w:tcPr>
          <w:p w14:paraId="47850BF1" w14:textId="77777777" w:rsidR="00A709FF" w:rsidRPr="005372CE" w:rsidRDefault="00A709FF" w:rsidP="00307934">
            <w:pPr>
              <w:rPr>
                <w:rFonts w:ascii="Arial" w:hAnsi="Arial" w:cs="Arial"/>
                <w:sz w:val="24"/>
                <w:szCs w:val="24"/>
              </w:rPr>
            </w:pPr>
            <w:r w:rsidRPr="005372CE">
              <w:rPr>
                <w:rFonts w:ascii="Arial" w:hAnsi="Arial" w:cs="Arial"/>
                <w:sz w:val="24"/>
                <w:szCs w:val="24"/>
              </w:rPr>
              <w:t>Review</w:t>
            </w:r>
          </w:p>
        </w:tc>
        <w:tc>
          <w:tcPr>
            <w:tcW w:w="1763" w:type="dxa"/>
            <w:shd w:val="clear" w:color="auto" w:fill="auto"/>
          </w:tcPr>
          <w:p w14:paraId="5627FF75" w14:textId="77777777" w:rsidR="00A709FF" w:rsidRPr="005372CE" w:rsidRDefault="00A709FF" w:rsidP="00307934">
            <w:pPr>
              <w:rPr>
                <w:rFonts w:ascii="Arial" w:hAnsi="Arial" w:cs="Arial"/>
                <w:sz w:val="24"/>
                <w:szCs w:val="24"/>
              </w:rPr>
            </w:pPr>
            <w:r w:rsidRPr="005372CE">
              <w:rPr>
                <w:rFonts w:ascii="Arial" w:hAnsi="Arial" w:cs="Arial"/>
                <w:sz w:val="24"/>
                <w:szCs w:val="24"/>
              </w:rPr>
              <w:t xml:space="preserve">V. Giaquinto </w:t>
            </w:r>
          </w:p>
        </w:tc>
      </w:tr>
      <w:tr w:rsidR="00A709FF" w:rsidRPr="005372CE" w14:paraId="6CAE2AB3" w14:textId="77777777" w:rsidTr="00307934">
        <w:tc>
          <w:tcPr>
            <w:tcW w:w="2660" w:type="dxa"/>
            <w:shd w:val="clear" w:color="auto" w:fill="auto"/>
          </w:tcPr>
          <w:p w14:paraId="6400E228" w14:textId="77777777" w:rsidR="00A709FF" w:rsidRPr="005372CE" w:rsidRDefault="00A709FF" w:rsidP="00307934">
            <w:pPr>
              <w:rPr>
                <w:rFonts w:ascii="Arial" w:hAnsi="Arial" w:cs="Arial"/>
                <w:sz w:val="24"/>
                <w:szCs w:val="24"/>
              </w:rPr>
            </w:pPr>
            <w:r w:rsidRPr="005372CE">
              <w:rPr>
                <w:rFonts w:ascii="Arial" w:hAnsi="Arial" w:cs="Arial"/>
                <w:sz w:val="24"/>
                <w:szCs w:val="24"/>
              </w:rPr>
              <w:t>10</w:t>
            </w:r>
            <w:r w:rsidRPr="005372CE">
              <w:rPr>
                <w:rFonts w:ascii="Arial" w:hAnsi="Arial" w:cs="Arial"/>
                <w:sz w:val="24"/>
                <w:szCs w:val="24"/>
                <w:vertAlign w:val="superscript"/>
              </w:rPr>
              <w:t>th</w:t>
            </w:r>
            <w:r w:rsidRPr="005372CE">
              <w:rPr>
                <w:rFonts w:ascii="Arial" w:hAnsi="Arial" w:cs="Arial"/>
                <w:sz w:val="24"/>
                <w:szCs w:val="24"/>
              </w:rPr>
              <w:t xml:space="preserve"> July 2018 </w:t>
            </w:r>
          </w:p>
        </w:tc>
        <w:tc>
          <w:tcPr>
            <w:tcW w:w="850" w:type="dxa"/>
            <w:shd w:val="clear" w:color="auto" w:fill="auto"/>
          </w:tcPr>
          <w:p w14:paraId="10F11417" w14:textId="77777777" w:rsidR="00A709FF" w:rsidRPr="005372CE" w:rsidRDefault="00A709FF" w:rsidP="00307934">
            <w:pPr>
              <w:jc w:val="center"/>
              <w:rPr>
                <w:rFonts w:ascii="Arial" w:hAnsi="Arial" w:cs="Arial"/>
                <w:sz w:val="24"/>
                <w:szCs w:val="24"/>
              </w:rPr>
            </w:pPr>
            <w:r w:rsidRPr="005372CE">
              <w:rPr>
                <w:rFonts w:ascii="Arial" w:hAnsi="Arial" w:cs="Arial"/>
                <w:sz w:val="24"/>
                <w:szCs w:val="24"/>
              </w:rPr>
              <w:t>3</w:t>
            </w:r>
          </w:p>
        </w:tc>
        <w:tc>
          <w:tcPr>
            <w:tcW w:w="3969" w:type="dxa"/>
            <w:shd w:val="clear" w:color="auto" w:fill="auto"/>
          </w:tcPr>
          <w:p w14:paraId="0B9C7DFE" w14:textId="77777777" w:rsidR="00A709FF" w:rsidRPr="005372CE" w:rsidRDefault="00A709FF" w:rsidP="00307934">
            <w:pPr>
              <w:rPr>
                <w:rFonts w:ascii="Arial" w:hAnsi="Arial" w:cs="Arial"/>
                <w:sz w:val="24"/>
                <w:szCs w:val="24"/>
              </w:rPr>
            </w:pPr>
            <w:r w:rsidRPr="005372CE">
              <w:rPr>
                <w:rFonts w:ascii="Arial" w:hAnsi="Arial" w:cs="Arial"/>
                <w:sz w:val="24"/>
                <w:szCs w:val="24"/>
              </w:rPr>
              <w:t>Review</w:t>
            </w:r>
          </w:p>
        </w:tc>
        <w:tc>
          <w:tcPr>
            <w:tcW w:w="1763" w:type="dxa"/>
            <w:shd w:val="clear" w:color="auto" w:fill="auto"/>
          </w:tcPr>
          <w:p w14:paraId="0D9A1F44" w14:textId="77777777" w:rsidR="00A709FF" w:rsidRPr="005372CE" w:rsidRDefault="00A709FF" w:rsidP="00307934">
            <w:pPr>
              <w:rPr>
                <w:rFonts w:ascii="Arial" w:hAnsi="Arial" w:cs="Arial"/>
                <w:sz w:val="24"/>
                <w:szCs w:val="24"/>
              </w:rPr>
            </w:pPr>
            <w:r w:rsidRPr="005372CE">
              <w:rPr>
                <w:rFonts w:ascii="Arial" w:hAnsi="Arial" w:cs="Arial"/>
                <w:sz w:val="24"/>
                <w:szCs w:val="24"/>
              </w:rPr>
              <w:t>V. Giaquinto</w:t>
            </w:r>
          </w:p>
        </w:tc>
      </w:tr>
      <w:tr w:rsidR="00A709FF" w:rsidRPr="005372CE" w14:paraId="6AF90549" w14:textId="77777777" w:rsidTr="00307934">
        <w:tc>
          <w:tcPr>
            <w:tcW w:w="2660" w:type="dxa"/>
            <w:shd w:val="clear" w:color="auto" w:fill="auto"/>
          </w:tcPr>
          <w:p w14:paraId="70A8FB4D" w14:textId="77777777" w:rsidR="00A709FF" w:rsidRPr="005372CE" w:rsidRDefault="00A709FF" w:rsidP="00307934">
            <w:pPr>
              <w:rPr>
                <w:rFonts w:ascii="Arial" w:hAnsi="Arial" w:cs="Arial"/>
                <w:sz w:val="24"/>
                <w:szCs w:val="24"/>
              </w:rPr>
            </w:pPr>
            <w:r w:rsidRPr="005372CE">
              <w:rPr>
                <w:rFonts w:ascii="Arial" w:hAnsi="Arial" w:cs="Arial"/>
                <w:sz w:val="24"/>
                <w:szCs w:val="24"/>
              </w:rPr>
              <w:t>19</w:t>
            </w:r>
            <w:r w:rsidRPr="005372CE">
              <w:rPr>
                <w:rFonts w:ascii="Arial" w:hAnsi="Arial" w:cs="Arial"/>
                <w:sz w:val="24"/>
                <w:szCs w:val="24"/>
                <w:vertAlign w:val="superscript"/>
              </w:rPr>
              <w:t>th</w:t>
            </w:r>
            <w:r w:rsidRPr="005372CE">
              <w:rPr>
                <w:rFonts w:ascii="Arial" w:hAnsi="Arial" w:cs="Arial"/>
                <w:sz w:val="24"/>
                <w:szCs w:val="24"/>
              </w:rPr>
              <w:t xml:space="preserve"> June 2019</w:t>
            </w:r>
          </w:p>
        </w:tc>
        <w:tc>
          <w:tcPr>
            <w:tcW w:w="850" w:type="dxa"/>
            <w:shd w:val="clear" w:color="auto" w:fill="auto"/>
          </w:tcPr>
          <w:p w14:paraId="1DBDB6EE" w14:textId="77777777" w:rsidR="00A709FF" w:rsidRPr="005372CE" w:rsidRDefault="00A709FF" w:rsidP="00307934">
            <w:pPr>
              <w:jc w:val="center"/>
              <w:rPr>
                <w:rFonts w:ascii="Arial" w:hAnsi="Arial" w:cs="Arial"/>
                <w:sz w:val="24"/>
                <w:szCs w:val="24"/>
              </w:rPr>
            </w:pPr>
            <w:r w:rsidRPr="005372CE">
              <w:rPr>
                <w:rFonts w:ascii="Arial" w:hAnsi="Arial" w:cs="Arial"/>
                <w:sz w:val="24"/>
                <w:szCs w:val="24"/>
              </w:rPr>
              <w:t>4</w:t>
            </w:r>
          </w:p>
        </w:tc>
        <w:tc>
          <w:tcPr>
            <w:tcW w:w="3969" w:type="dxa"/>
            <w:shd w:val="clear" w:color="auto" w:fill="auto"/>
          </w:tcPr>
          <w:p w14:paraId="121F88FA" w14:textId="77777777" w:rsidR="00A709FF" w:rsidRPr="005372CE" w:rsidRDefault="00A709FF" w:rsidP="00307934">
            <w:pPr>
              <w:rPr>
                <w:rFonts w:ascii="Arial" w:hAnsi="Arial" w:cs="Arial"/>
                <w:sz w:val="24"/>
                <w:szCs w:val="24"/>
              </w:rPr>
            </w:pPr>
            <w:r w:rsidRPr="005372CE">
              <w:rPr>
                <w:rFonts w:ascii="Arial" w:hAnsi="Arial" w:cs="Arial"/>
                <w:sz w:val="24"/>
                <w:szCs w:val="24"/>
              </w:rPr>
              <w:t xml:space="preserve">Updated and reviewed </w:t>
            </w:r>
          </w:p>
        </w:tc>
        <w:tc>
          <w:tcPr>
            <w:tcW w:w="1763" w:type="dxa"/>
            <w:shd w:val="clear" w:color="auto" w:fill="auto"/>
          </w:tcPr>
          <w:p w14:paraId="5ED6A15B" w14:textId="77777777" w:rsidR="00A709FF" w:rsidRPr="005372CE" w:rsidRDefault="00A709FF" w:rsidP="00307934">
            <w:pPr>
              <w:rPr>
                <w:rFonts w:ascii="Arial" w:hAnsi="Arial" w:cs="Arial"/>
                <w:sz w:val="24"/>
                <w:szCs w:val="24"/>
              </w:rPr>
            </w:pPr>
            <w:r w:rsidRPr="005372CE">
              <w:rPr>
                <w:rFonts w:ascii="Arial" w:hAnsi="Arial" w:cs="Arial"/>
                <w:sz w:val="24"/>
                <w:szCs w:val="24"/>
              </w:rPr>
              <w:t>V. Giaquinto</w:t>
            </w:r>
          </w:p>
        </w:tc>
      </w:tr>
      <w:tr w:rsidR="00A709FF" w:rsidRPr="005372CE" w14:paraId="6F4AFB02" w14:textId="77777777" w:rsidTr="00307934">
        <w:tc>
          <w:tcPr>
            <w:tcW w:w="2660" w:type="dxa"/>
            <w:shd w:val="clear" w:color="auto" w:fill="auto"/>
          </w:tcPr>
          <w:p w14:paraId="6E4CAA91" w14:textId="77777777" w:rsidR="00A709FF" w:rsidRPr="005372CE" w:rsidRDefault="00A709FF" w:rsidP="00307934">
            <w:pPr>
              <w:rPr>
                <w:rFonts w:ascii="Arial" w:hAnsi="Arial" w:cs="Arial"/>
                <w:sz w:val="24"/>
                <w:szCs w:val="24"/>
              </w:rPr>
            </w:pPr>
            <w:r w:rsidRPr="005372CE">
              <w:rPr>
                <w:rFonts w:ascii="Arial" w:hAnsi="Arial" w:cs="Arial"/>
                <w:sz w:val="24"/>
                <w:szCs w:val="24"/>
              </w:rPr>
              <w:t>26</w:t>
            </w:r>
            <w:r w:rsidRPr="005372CE">
              <w:rPr>
                <w:rFonts w:ascii="Arial" w:hAnsi="Arial" w:cs="Arial"/>
                <w:sz w:val="24"/>
                <w:szCs w:val="24"/>
                <w:vertAlign w:val="superscript"/>
              </w:rPr>
              <w:t>th</w:t>
            </w:r>
            <w:r w:rsidRPr="005372CE">
              <w:rPr>
                <w:rFonts w:ascii="Arial" w:hAnsi="Arial" w:cs="Arial"/>
                <w:sz w:val="24"/>
                <w:szCs w:val="24"/>
              </w:rPr>
              <w:t xml:space="preserve"> March 2021</w:t>
            </w:r>
          </w:p>
        </w:tc>
        <w:tc>
          <w:tcPr>
            <w:tcW w:w="850" w:type="dxa"/>
            <w:shd w:val="clear" w:color="auto" w:fill="auto"/>
          </w:tcPr>
          <w:p w14:paraId="0E386FFE" w14:textId="77777777" w:rsidR="00A709FF" w:rsidRPr="005372CE" w:rsidRDefault="00A709FF" w:rsidP="00307934">
            <w:pPr>
              <w:jc w:val="center"/>
              <w:rPr>
                <w:rFonts w:ascii="Arial" w:hAnsi="Arial" w:cs="Arial"/>
                <w:sz w:val="24"/>
                <w:szCs w:val="24"/>
              </w:rPr>
            </w:pPr>
            <w:r w:rsidRPr="005372CE">
              <w:rPr>
                <w:rFonts w:ascii="Arial" w:hAnsi="Arial" w:cs="Arial"/>
                <w:sz w:val="24"/>
                <w:szCs w:val="24"/>
              </w:rPr>
              <w:t>5</w:t>
            </w:r>
          </w:p>
        </w:tc>
        <w:tc>
          <w:tcPr>
            <w:tcW w:w="3969" w:type="dxa"/>
            <w:shd w:val="clear" w:color="auto" w:fill="auto"/>
          </w:tcPr>
          <w:p w14:paraId="262D2BBB" w14:textId="77777777" w:rsidR="00A709FF" w:rsidRPr="005372CE" w:rsidRDefault="00A709FF" w:rsidP="00307934">
            <w:pPr>
              <w:rPr>
                <w:rFonts w:ascii="Arial" w:hAnsi="Arial" w:cs="Arial"/>
                <w:sz w:val="24"/>
                <w:szCs w:val="24"/>
              </w:rPr>
            </w:pPr>
            <w:r w:rsidRPr="005372CE">
              <w:rPr>
                <w:rFonts w:ascii="Arial" w:hAnsi="Arial" w:cs="Arial"/>
                <w:sz w:val="24"/>
                <w:szCs w:val="24"/>
              </w:rPr>
              <w:t>Updated and reviewed</w:t>
            </w:r>
          </w:p>
        </w:tc>
        <w:tc>
          <w:tcPr>
            <w:tcW w:w="1763" w:type="dxa"/>
            <w:shd w:val="clear" w:color="auto" w:fill="auto"/>
          </w:tcPr>
          <w:p w14:paraId="2DF37136" w14:textId="77777777" w:rsidR="00A709FF" w:rsidRPr="005372CE" w:rsidRDefault="00133945" w:rsidP="00307934">
            <w:pPr>
              <w:rPr>
                <w:rFonts w:ascii="Arial" w:hAnsi="Arial" w:cs="Arial"/>
                <w:sz w:val="24"/>
                <w:szCs w:val="24"/>
              </w:rPr>
            </w:pPr>
            <w:r w:rsidRPr="005372CE">
              <w:rPr>
                <w:rFonts w:ascii="Arial" w:hAnsi="Arial" w:cs="Arial"/>
                <w:sz w:val="24"/>
                <w:szCs w:val="24"/>
              </w:rPr>
              <w:t>K</w:t>
            </w:r>
            <w:r w:rsidR="00A709FF" w:rsidRPr="005372CE">
              <w:rPr>
                <w:rFonts w:ascii="Arial" w:hAnsi="Arial" w:cs="Arial"/>
                <w:sz w:val="24"/>
                <w:szCs w:val="24"/>
              </w:rPr>
              <w:t>. Booth</w:t>
            </w:r>
          </w:p>
        </w:tc>
      </w:tr>
      <w:tr w:rsidR="00A709FF" w:rsidRPr="005372CE" w14:paraId="1ECD6DA1" w14:textId="77777777" w:rsidTr="00307934">
        <w:tc>
          <w:tcPr>
            <w:tcW w:w="2660" w:type="dxa"/>
            <w:shd w:val="clear" w:color="auto" w:fill="auto"/>
          </w:tcPr>
          <w:p w14:paraId="2A8C6620" w14:textId="12B116FB" w:rsidR="00A709FF" w:rsidRPr="005372CE" w:rsidRDefault="005B093A" w:rsidP="00307934">
            <w:pPr>
              <w:rPr>
                <w:rFonts w:ascii="Arial" w:hAnsi="Arial" w:cs="Arial"/>
                <w:sz w:val="24"/>
                <w:szCs w:val="24"/>
              </w:rPr>
            </w:pPr>
            <w:r>
              <w:rPr>
                <w:rFonts w:ascii="Arial" w:hAnsi="Arial" w:cs="Arial"/>
                <w:sz w:val="24"/>
                <w:szCs w:val="24"/>
              </w:rPr>
              <w:t>10</w:t>
            </w:r>
            <w:r w:rsidRPr="005B093A">
              <w:rPr>
                <w:rFonts w:ascii="Arial" w:hAnsi="Arial" w:cs="Arial"/>
                <w:sz w:val="24"/>
                <w:szCs w:val="24"/>
                <w:vertAlign w:val="superscript"/>
              </w:rPr>
              <w:t>th</w:t>
            </w:r>
            <w:r>
              <w:rPr>
                <w:rFonts w:ascii="Arial" w:hAnsi="Arial" w:cs="Arial"/>
                <w:sz w:val="24"/>
                <w:szCs w:val="24"/>
              </w:rPr>
              <w:t xml:space="preserve"> November 2023</w:t>
            </w:r>
          </w:p>
        </w:tc>
        <w:tc>
          <w:tcPr>
            <w:tcW w:w="850" w:type="dxa"/>
            <w:shd w:val="clear" w:color="auto" w:fill="auto"/>
          </w:tcPr>
          <w:p w14:paraId="6736B0C4" w14:textId="2ECB4CDD" w:rsidR="00A709FF" w:rsidRPr="005372CE" w:rsidRDefault="005B093A" w:rsidP="00307934">
            <w:pPr>
              <w:jc w:val="center"/>
              <w:rPr>
                <w:rFonts w:ascii="Arial" w:hAnsi="Arial" w:cs="Arial"/>
                <w:sz w:val="24"/>
                <w:szCs w:val="24"/>
              </w:rPr>
            </w:pPr>
            <w:r>
              <w:rPr>
                <w:rFonts w:ascii="Arial" w:hAnsi="Arial" w:cs="Arial"/>
                <w:sz w:val="24"/>
                <w:szCs w:val="24"/>
              </w:rPr>
              <w:t>6</w:t>
            </w:r>
          </w:p>
        </w:tc>
        <w:tc>
          <w:tcPr>
            <w:tcW w:w="3969" w:type="dxa"/>
            <w:shd w:val="clear" w:color="auto" w:fill="auto"/>
          </w:tcPr>
          <w:p w14:paraId="3828328F" w14:textId="0888BE92" w:rsidR="00A709FF" w:rsidRPr="005372CE" w:rsidRDefault="005B093A" w:rsidP="00307934">
            <w:pPr>
              <w:rPr>
                <w:rFonts w:ascii="Arial" w:hAnsi="Arial" w:cs="Arial"/>
                <w:sz w:val="24"/>
                <w:szCs w:val="24"/>
              </w:rPr>
            </w:pPr>
            <w:r>
              <w:rPr>
                <w:rFonts w:ascii="Arial" w:hAnsi="Arial" w:cs="Arial"/>
                <w:sz w:val="24"/>
                <w:szCs w:val="24"/>
              </w:rPr>
              <w:t>Updated and reviewed</w:t>
            </w:r>
            <w:r w:rsidR="00C17E07">
              <w:rPr>
                <w:rFonts w:ascii="Arial" w:hAnsi="Arial" w:cs="Arial"/>
                <w:sz w:val="24"/>
                <w:szCs w:val="24"/>
              </w:rPr>
              <w:t xml:space="preserve"> (no substantive changes)</w:t>
            </w:r>
          </w:p>
        </w:tc>
        <w:tc>
          <w:tcPr>
            <w:tcW w:w="1763" w:type="dxa"/>
            <w:shd w:val="clear" w:color="auto" w:fill="auto"/>
          </w:tcPr>
          <w:p w14:paraId="79286C3E" w14:textId="06703854" w:rsidR="00A709FF" w:rsidRPr="005372CE" w:rsidRDefault="005B093A" w:rsidP="00307934">
            <w:pPr>
              <w:rPr>
                <w:rFonts w:ascii="Arial" w:hAnsi="Arial" w:cs="Arial"/>
                <w:sz w:val="24"/>
                <w:szCs w:val="24"/>
              </w:rPr>
            </w:pPr>
            <w:r>
              <w:rPr>
                <w:rFonts w:ascii="Arial" w:hAnsi="Arial" w:cs="Arial"/>
                <w:sz w:val="24"/>
                <w:szCs w:val="24"/>
              </w:rPr>
              <w:t>K. Booth</w:t>
            </w:r>
          </w:p>
        </w:tc>
      </w:tr>
    </w:tbl>
    <w:p w14:paraId="58A11157" w14:textId="77777777" w:rsidR="005372CE" w:rsidRDefault="005372CE" w:rsidP="00A709FF">
      <w:pPr>
        <w:spacing w:after="0" w:line="240" w:lineRule="auto"/>
        <w:rPr>
          <w:rFonts w:ascii="Arial" w:hAnsi="Arial" w:cs="Arial"/>
          <w:sz w:val="24"/>
          <w:szCs w:val="24"/>
        </w:rPr>
      </w:pPr>
    </w:p>
    <w:p w14:paraId="1A4C158B" w14:textId="214E6C65"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Electronic copies of this document are available to download from:</w:t>
      </w:r>
    </w:p>
    <w:p w14:paraId="73E3394E" w14:textId="77777777"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TDA Home &gt; Staff Home &gt; Controlled Documents</w:t>
      </w:r>
    </w:p>
    <w:p w14:paraId="5F2CB98A" w14:textId="77777777" w:rsidR="00A709FF" w:rsidRPr="005372CE" w:rsidRDefault="00A709FF" w:rsidP="00A709FF">
      <w:pPr>
        <w:spacing w:after="0"/>
        <w:rPr>
          <w:rFonts w:ascii="Arial" w:hAnsi="Arial" w:cs="Arial"/>
          <w:sz w:val="24"/>
          <w:szCs w:val="24"/>
        </w:rPr>
      </w:pPr>
    </w:p>
    <w:p w14:paraId="0B09E6A4" w14:textId="77777777" w:rsidR="005372CE" w:rsidRDefault="005372CE" w:rsidP="00A709FF">
      <w:pPr>
        <w:spacing w:after="0" w:line="240" w:lineRule="auto"/>
        <w:rPr>
          <w:rFonts w:ascii="Arial" w:hAnsi="Arial" w:cs="Arial"/>
          <w:b/>
          <w:sz w:val="24"/>
          <w:szCs w:val="24"/>
        </w:rPr>
      </w:pPr>
    </w:p>
    <w:p w14:paraId="51D6DCBE" w14:textId="5BA95AB6" w:rsidR="00A709FF" w:rsidRPr="005372CE" w:rsidRDefault="00A709FF" w:rsidP="00A709FF">
      <w:pPr>
        <w:spacing w:after="0" w:line="240" w:lineRule="auto"/>
        <w:rPr>
          <w:rFonts w:ascii="Arial" w:hAnsi="Arial" w:cs="Arial"/>
          <w:sz w:val="24"/>
          <w:szCs w:val="24"/>
        </w:rPr>
      </w:pPr>
      <w:r w:rsidRPr="005372CE">
        <w:rPr>
          <w:rFonts w:ascii="Arial" w:hAnsi="Arial" w:cs="Arial"/>
          <w:b/>
          <w:sz w:val="24"/>
          <w:szCs w:val="24"/>
        </w:rPr>
        <w:t>Prepared:</w:t>
      </w:r>
      <w:r w:rsidRPr="005372CE">
        <w:rPr>
          <w:rFonts w:ascii="Arial" w:hAnsi="Arial" w:cs="Arial"/>
          <w:sz w:val="24"/>
          <w:szCs w:val="24"/>
        </w:rPr>
        <w:tab/>
        <w:t xml:space="preserve"> Kate Booth, Lead Teacher of PD</w:t>
      </w:r>
      <w:r w:rsidRPr="005372CE">
        <w:rPr>
          <w:rFonts w:ascii="Arial" w:hAnsi="Arial" w:cs="Arial"/>
          <w:sz w:val="24"/>
          <w:szCs w:val="24"/>
        </w:rPr>
        <w:tab/>
        <w:t xml:space="preserve">    </w:t>
      </w:r>
      <w:r w:rsidR="00133945" w:rsidRPr="005372CE">
        <w:rPr>
          <w:rFonts w:ascii="Arial" w:hAnsi="Arial" w:cs="Arial"/>
          <w:sz w:val="24"/>
          <w:szCs w:val="24"/>
        </w:rPr>
        <w:tab/>
        <w:t>26</w:t>
      </w:r>
      <w:r w:rsidR="00133945" w:rsidRPr="005372CE">
        <w:rPr>
          <w:rFonts w:ascii="Arial" w:hAnsi="Arial" w:cs="Arial"/>
          <w:sz w:val="24"/>
          <w:szCs w:val="24"/>
          <w:vertAlign w:val="superscript"/>
        </w:rPr>
        <w:t>th</w:t>
      </w:r>
      <w:r w:rsidR="00133945" w:rsidRPr="005372CE">
        <w:rPr>
          <w:rFonts w:ascii="Arial" w:hAnsi="Arial" w:cs="Arial"/>
          <w:sz w:val="24"/>
          <w:szCs w:val="24"/>
        </w:rPr>
        <w:t xml:space="preserve"> March 2021</w:t>
      </w:r>
      <w:r w:rsidRPr="005372CE">
        <w:rPr>
          <w:rFonts w:ascii="Arial" w:hAnsi="Arial" w:cs="Arial"/>
          <w:sz w:val="24"/>
          <w:szCs w:val="24"/>
        </w:rPr>
        <w:t xml:space="preserve"> </w:t>
      </w:r>
    </w:p>
    <w:p w14:paraId="3ADF374C" w14:textId="77777777"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b/>
      </w:r>
      <w:r w:rsidRPr="005372CE">
        <w:rPr>
          <w:rFonts w:ascii="Arial" w:hAnsi="Arial" w:cs="Arial"/>
          <w:sz w:val="24"/>
          <w:szCs w:val="24"/>
        </w:rPr>
        <w:tab/>
      </w:r>
      <w:r w:rsidRPr="005372CE">
        <w:rPr>
          <w:rFonts w:ascii="Arial" w:hAnsi="Arial" w:cs="Arial"/>
          <w:sz w:val="24"/>
          <w:szCs w:val="24"/>
        </w:rPr>
        <w:tab/>
        <w:t xml:space="preserve">  </w:t>
      </w:r>
    </w:p>
    <w:p w14:paraId="20592305" w14:textId="77777777"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b/>
      </w:r>
      <w:r w:rsidRPr="005372CE">
        <w:rPr>
          <w:rFonts w:ascii="Arial" w:hAnsi="Arial" w:cs="Arial"/>
          <w:sz w:val="24"/>
          <w:szCs w:val="24"/>
        </w:rPr>
        <w:tab/>
        <w:t>__________________________</w:t>
      </w:r>
      <w:r w:rsidRPr="005372CE">
        <w:rPr>
          <w:rFonts w:ascii="Arial" w:hAnsi="Arial" w:cs="Arial"/>
          <w:sz w:val="24"/>
          <w:szCs w:val="24"/>
        </w:rPr>
        <w:tab/>
      </w:r>
      <w:r w:rsidRPr="005372CE">
        <w:rPr>
          <w:rFonts w:ascii="Arial" w:hAnsi="Arial" w:cs="Arial"/>
          <w:sz w:val="24"/>
          <w:szCs w:val="24"/>
        </w:rPr>
        <w:tab/>
        <w:t>________________________</w:t>
      </w:r>
    </w:p>
    <w:p w14:paraId="16A14A70" w14:textId="77777777" w:rsidR="00A709FF" w:rsidRPr="005372CE" w:rsidRDefault="00A709FF" w:rsidP="00A709FF">
      <w:pPr>
        <w:spacing w:after="0" w:line="240" w:lineRule="auto"/>
        <w:rPr>
          <w:rFonts w:ascii="Arial" w:hAnsi="Arial" w:cs="Arial"/>
          <w:sz w:val="24"/>
          <w:szCs w:val="24"/>
        </w:rPr>
      </w:pPr>
    </w:p>
    <w:p w14:paraId="678C93DA" w14:textId="14FF99CB" w:rsidR="00A709FF" w:rsidRPr="005372CE" w:rsidRDefault="00A709FF" w:rsidP="00A709FF">
      <w:pPr>
        <w:spacing w:after="0" w:line="240" w:lineRule="auto"/>
        <w:rPr>
          <w:rFonts w:ascii="Arial" w:hAnsi="Arial" w:cs="Arial"/>
          <w:sz w:val="24"/>
          <w:szCs w:val="24"/>
        </w:rPr>
      </w:pPr>
      <w:r w:rsidRPr="005372CE">
        <w:rPr>
          <w:rFonts w:ascii="Arial" w:hAnsi="Arial" w:cs="Arial"/>
          <w:b/>
          <w:sz w:val="24"/>
          <w:szCs w:val="24"/>
        </w:rPr>
        <w:t>Verified:</w:t>
      </w:r>
      <w:r w:rsidRPr="005372CE">
        <w:rPr>
          <w:rFonts w:ascii="Arial" w:hAnsi="Arial" w:cs="Arial"/>
          <w:sz w:val="24"/>
          <w:szCs w:val="24"/>
        </w:rPr>
        <w:tab/>
        <w:t xml:space="preserve"> </w:t>
      </w:r>
      <w:r w:rsidR="00FD29C7">
        <w:rPr>
          <w:rFonts w:ascii="Arial" w:hAnsi="Arial" w:cs="Arial"/>
          <w:sz w:val="24"/>
          <w:szCs w:val="24"/>
        </w:rPr>
        <w:t>E Gaunt, Acting Principal                        5</w:t>
      </w:r>
      <w:r w:rsidR="00FD29C7" w:rsidRPr="00FD29C7">
        <w:rPr>
          <w:rFonts w:ascii="Arial" w:hAnsi="Arial" w:cs="Arial"/>
          <w:sz w:val="24"/>
          <w:szCs w:val="24"/>
          <w:vertAlign w:val="superscript"/>
        </w:rPr>
        <w:t>th</w:t>
      </w:r>
      <w:r w:rsidR="00FD29C7">
        <w:rPr>
          <w:rFonts w:ascii="Arial" w:hAnsi="Arial" w:cs="Arial"/>
          <w:sz w:val="24"/>
          <w:szCs w:val="24"/>
        </w:rPr>
        <w:t xml:space="preserve"> December 2023</w:t>
      </w:r>
      <w:r w:rsidRPr="005372CE">
        <w:rPr>
          <w:rFonts w:ascii="Arial" w:hAnsi="Arial" w:cs="Arial"/>
          <w:sz w:val="24"/>
          <w:szCs w:val="24"/>
        </w:rPr>
        <w:tab/>
      </w:r>
      <w:r w:rsidRPr="005372CE">
        <w:rPr>
          <w:rFonts w:ascii="Arial" w:hAnsi="Arial" w:cs="Arial"/>
          <w:sz w:val="24"/>
          <w:szCs w:val="24"/>
        </w:rPr>
        <w:tab/>
      </w:r>
      <w:r w:rsidRPr="005372CE">
        <w:rPr>
          <w:rFonts w:ascii="Arial" w:hAnsi="Arial" w:cs="Arial"/>
          <w:sz w:val="24"/>
          <w:szCs w:val="24"/>
        </w:rPr>
        <w:tab/>
      </w:r>
      <w:r w:rsidR="00FD29C7">
        <w:rPr>
          <w:rFonts w:ascii="Arial" w:hAnsi="Arial" w:cs="Arial"/>
          <w:sz w:val="24"/>
          <w:szCs w:val="24"/>
        </w:rPr>
        <w:tab/>
      </w:r>
      <w:r w:rsidR="00FD29C7">
        <w:rPr>
          <w:rFonts w:ascii="Arial" w:hAnsi="Arial" w:cs="Arial"/>
          <w:sz w:val="24"/>
          <w:szCs w:val="24"/>
        </w:rPr>
        <w:tab/>
      </w:r>
      <w:r w:rsidRPr="005372CE">
        <w:rPr>
          <w:rFonts w:ascii="Arial" w:hAnsi="Arial" w:cs="Arial"/>
          <w:sz w:val="24"/>
          <w:szCs w:val="24"/>
        </w:rPr>
        <w:t xml:space="preserve">    </w:t>
      </w:r>
      <w:r w:rsidR="00133945" w:rsidRPr="005372CE">
        <w:rPr>
          <w:rFonts w:ascii="Arial" w:hAnsi="Arial" w:cs="Arial"/>
          <w:sz w:val="24"/>
          <w:szCs w:val="24"/>
        </w:rPr>
        <w:tab/>
      </w:r>
      <w:r w:rsidRPr="005372CE">
        <w:rPr>
          <w:rFonts w:ascii="Arial" w:hAnsi="Arial" w:cs="Arial"/>
          <w:sz w:val="24"/>
          <w:szCs w:val="24"/>
        </w:rPr>
        <w:t xml:space="preserve"> </w:t>
      </w:r>
    </w:p>
    <w:p w14:paraId="17110E0E" w14:textId="77777777"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b/>
      </w:r>
      <w:r w:rsidRPr="005372CE">
        <w:rPr>
          <w:rFonts w:ascii="Arial" w:hAnsi="Arial" w:cs="Arial"/>
          <w:sz w:val="24"/>
          <w:szCs w:val="24"/>
        </w:rPr>
        <w:tab/>
        <w:t>__________________________</w:t>
      </w:r>
      <w:r w:rsidRPr="005372CE">
        <w:rPr>
          <w:rFonts w:ascii="Arial" w:hAnsi="Arial" w:cs="Arial"/>
          <w:sz w:val="24"/>
          <w:szCs w:val="24"/>
        </w:rPr>
        <w:tab/>
      </w:r>
      <w:r w:rsidRPr="005372CE">
        <w:rPr>
          <w:rFonts w:ascii="Arial" w:hAnsi="Arial" w:cs="Arial"/>
          <w:sz w:val="24"/>
          <w:szCs w:val="24"/>
        </w:rPr>
        <w:tab/>
        <w:t>________________________</w:t>
      </w:r>
    </w:p>
    <w:p w14:paraId="0454EC3B" w14:textId="77777777"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b/>
      </w:r>
      <w:r w:rsidRPr="005372CE">
        <w:rPr>
          <w:rFonts w:ascii="Arial" w:hAnsi="Arial" w:cs="Arial"/>
          <w:sz w:val="24"/>
          <w:szCs w:val="24"/>
        </w:rPr>
        <w:tab/>
      </w:r>
      <w:r w:rsidRPr="005372CE">
        <w:rPr>
          <w:rFonts w:ascii="Arial" w:hAnsi="Arial" w:cs="Arial"/>
          <w:sz w:val="24"/>
          <w:szCs w:val="24"/>
        </w:rPr>
        <w:tab/>
        <w:t xml:space="preserve"> </w:t>
      </w:r>
    </w:p>
    <w:p w14:paraId="48F74F4D" w14:textId="77777777" w:rsidR="00A709FF" w:rsidRPr="005372CE" w:rsidRDefault="00A709FF" w:rsidP="00A709FF">
      <w:pPr>
        <w:spacing w:after="0" w:line="240" w:lineRule="auto"/>
        <w:rPr>
          <w:rFonts w:ascii="Arial" w:hAnsi="Arial" w:cs="Arial"/>
          <w:sz w:val="24"/>
          <w:szCs w:val="24"/>
        </w:rPr>
      </w:pPr>
    </w:p>
    <w:p w14:paraId="52AA1BD5" w14:textId="7CF6263B" w:rsidR="00A709FF" w:rsidRDefault="00A709FF" w:rsidP="00A709FF">
      <w:pPr>
        <w:spacing w:after="0" w:line="240" w:lineRule="auto"/>
        <w:rPr>
          <w:rFonts w:ascii="Arial" w:hAnsi="Arial" w:cs="Arial"/>
          <w:sz w:val="24"/>
          <w:szCs w:val="24"/>
        </w:rPr>
      </w:pPr>
      <w:r w:rsidRPr="005372CE">
        <w:rPr>
          <w:rFonts w:ascii="Arial" w:hAnsi="Arial" w:cs="Arial"/>
          <w:b/>
          <w:sz w:val="24"/>
          <w:szCs w:val="24"/>
        </w:rPr>
        <w:t>Approved:</w:t>
      </w:r>
      <w:r w:rsidR="00133945" w:rsidRPr="005372CE">
        <w:rPr>
          <w:rFonts w:ascii="Arial" w:hAnsi="Arial" w:cs="Arial"/>
          <w:sz w:val="24"/>
          <w:szCs w:val="24"/>
        </w:rPr>
        <w:tab/>
      </w:r>
      <w:r w:rsidRPr="005372CE">
        <w:rPr>
          <w:rFonts w:ascii="Arial" w:hAnsi="Arial" w:cs="Arial"/>
          <w:sz w:val="24"/>
          <w:szCs w:val="24"/>
        </w:rPr>
        <w:t>Academy Committee</w:t>
      </w:r>
      <w:r w:rsidRPr="005372CE">
        <w:rPr>
          <w:rFonts w:ascii="Arial" w:hAnsi="Arial" w:cs="Arial"/>
          <w:sz w:val="24"/>
          <w:szCs w:val="24"/>
        </w:rPr>
        <w:tab/>
      </w:r>
      <w:r w:rsidRPr="005372CE">
        <w:rPr>
          <w:rFonts w:ascii="Arial" w:hAnsi="Arial" w:cs="Arial"/>
          <w:sz w:val="24"/>
          <w:szCs w:val="24"/>
        </w:rPr>
        <w:tab/>
        <w:t xml:space="preserve">     </w:t>
      </w:r>
      <w:r w:rsidR="00B108E1">
        <w:rPr>
          <w:rFonts w:ascii="Arial" w:hAnsi="Arial" w:cs="Arial"/>
          <w:sz w:val="24"/>
          <w:szCs w:val="24"/>
        </w:rPr>
        <w:t xml:space="preserve">      </w:t>
      </w:r>
      <w:r w:rsidR="002919F0">
        <w:rPr>
          <w:rFonts w:ascii="Arial" w:hAnsi="Arial" w:cs="Arial"/>
          <w:sz w:val="24"/>
          <w:szCs w:val="24"/>
        </w:rPr>
        <w:t>8</w:t>
      </w:r>
      <w:r w:rsidR="002919F0" w:rsidRPr="002919F0">
        <w:rPr>
          <w:rFonts w:ascii="Arial" w:hAnsi="Arial" w:cs="Arial"/>
          <w:sz w:val="24"/>
          <w:szCs w:val="24"/>
          <w:vertAlign w:val="superscript"/>
        </w:rPr>
        <w:t>th</w:t>
      </w:r>
      <w:r w:rsidR="002919F0">
        <w:rPr>
          <w:rFonts w:ascii="Arial" w:hAnsi="Arial" w:cs="Arial"/>
          <w:sz w:val="24"/>
          <w:szCs w:val="24"/>
        </w:rPr>
        <w:t xml:space="preserve"> December 202</w:t>
      </w:r>
      <w:r w:rsidR="00C17E07">
        <w:rPr>
          <w:rFonts w:ascii="Arial" w:hAnsi="Arial" w:cs="Arial"/>
          <w:sz w:val="24"/>
          <w:szCs w:val="24"/>
        </w:rPr>
        <w:t>1</w:t>
      </w:r>
    </w:p>
    <w:p w14:paraId="31902E54" w14:textId="63795866" w:rsidR="00C17E07" w:rsidRPr="005372CE" w:rsidRDefault="00C17E07" w:rsidP="00A709FF">
      <w:pPr>
        <w:spacing w:after="0" w:line="240" w:lineRule="auto"/>
        <w:rPr>
          <w:rFonts w:ascii="Arial" w:hAnsi="Arial" w:cs="Arial"/>
          <w:sz w:val="24"/>
          <w:szCs w:val="24"/>
        </w:rPr>
      </w:pPr>
    </w:p>
    <w:p w14:paraId="62FA9291" w14:textId="0D715EAB"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b/>
      </w:r>
      <w:r w:rsidRPr="005372CE">
        <w:rPr>
          <w:rFonts w:ascii="Arial" w:hAnsi="Arial" w:cs="Arial"/>
          <w:sz w:val="24"/>
          <w:szCs w:val="24"/>
        </w:rPr>
        <w:tab/>
        <w:t>_________________________</w:t>
      </w:r>
      <w:r w:rsidRPr="005372CE">
        <w:rPr>
          <w:rFonts w:ascii="Arial" w:hAnsi="Arial" w:cs="Arial"/>
          <w:sz w:val="24"/>
          <w:szCs w:val="24"/>
        </w:rPr>
        <w:tab/>
      </w:r>
      <w:r w:rsidR="00C17E07">
        <w:rPr>
          <w:rFonts w:ascii="Arial" w:hAnsi="Arial" w:cs="Arial"/>
          <w:sz w:val="24"/>
          <w:szCs w:val="24"/>
        </w:rPr>
        <w:t xml:space="preserve">          </w:t>
      </w:r>
      <w:r w:rsidRPr="005372CE">
        <w:rPr>
          <w:rFonts w:ascii="Arial" w:hAnsi="Arial" w:cs="Arial"/>
          <w:sz w:val="24"/>
          <w:szCs w:val="24"/>
        </w:rPr>
        <w:t>_______________________</w:t>
      </w:r>
    </w:p>
    <w:p w14:paraId="3FBB2B40" w14:textId="77777777" w:rsidR="00A709FF" w:rsidRPr="005372CE" w:rsidRDefault="00A709FF" w:rsidP="00A709FF">
      <w:pPr>
        <w:spacing w:after="0" w:line="240" w:lineRule="auto"/>
        <w:rPr>
          <w:rFonts w:ascii="Arial" w:hAnsi="Arial" w:cs="Arial"/>
          <w:sz w:val="24"/>
          <w:szCs w:val="24"/>
        </w:rPr>
      </w:pPr>
    </w:p>
    <w:p w14:paraId="641A2FD1" w14:textId="77777777" w:rsidR="005372CE" w:rsidRDefault="005372CE" w:rsidP="00A709FF">
      <w:pPr>
        <w:spacing w:after="0" w:line="240" w:lineRule="auto"/>
        <w:rPr>
          <w:rFonts w:ascii="Arial" w:hAnsi="Arial" w:cs="Arial"/>
          <w:sz w:val="24"/>
          <w:szCs w:val="24"/>
        </w:rPr>
      </w:pPr>
    </w:p>
    <w:p w14:paraId="0A76FC3D" w14:textId="40ADBC36" w:rsidR="00A709FF" w:rsidRPr="005372CE" w:rsidRDefault="00A709FF" w:rsidP="00A709FF">
      <w:pPr>
        <w:spacing w:after="0" w:line="240" w:lineRule="auto"/>
        <w:rPr>
          <w:rFonts w:ascii="Arial" w:hAnsi="Arial" w:cs="Arial"/>
          <w:sz w:val="24"/>
          <w:szCs w:val="24"/>
        </w:rPr>
      </w:pPr>
      <w:r w:rsidRPr="005372CE">
        <w:rPr>
          <w:rFonts w:ascii="Arial" w:hAnsi="Arial" w:cs="Arial"/>
          <w:sz w:val="24"/>
          <w:szCs w:val="24"/>
        </w:rPr>
        <w:t>Available publicly on Website:</w:t>
      </w:r>
      <w:r w:rsidRPr="005372CE">
        <w:rPr>
          <w:rFonts w:ascii="Arial" w:hAnsi="Arial" w:cs="Arial"/>
          <w:sz w:val="24"/>
          <w:szCs w:val="24"/>
        </w:rPr>
        <w:tab/>
      </w:r>
      <w:r w:rsidRPr="005372CE">
        <w:rPr>
          <w:rFonts w:ascii="Arial" w:hAnsi="Arial" w:cs="Arial"/>
          <w:sz w:val="24"/>
          <w:szCs w:val="24"/>
        </w:rPr>
        <w:tab/>
      </w:r>
      <w:r w:rsidRPr="005372CE">
        <w:rPr>
          <w:rFonts w:ascii="Arial" w:hAnsi="Arial" w:cs="Arial"/>
          <w:b/>
          <w:sz w:val="24"/>
          <w:szCs w:val="24"/>
          <w:u w:val="single"/>
        </w:rPr>
        <w:t>Y</w:t>
      </w:r>
      <w:r w:rsidRPr="005372CE">
        <w:rPr>
          <w:rFonts w:ascii="Arial" w:hAnsi="Arial" w:cs="Arial"/>
          <w:sz w:val="24"/>
          <w:szCs w:val="24"/>
        </w:rPr>
        <w:t>/N</w:t>
      </w:r>
    </w:p>
    <w:p w14:paraId="41768CE8" w14:textId="77777777" w:rsidR="00A709FF" w:rsidRPr="005372CE" w:rsidRDefault="00A709FF" w:rsidP="00A709FF">
      <w:pPr>
        <w:spacing w:after="0" w:line="240" w:lineRule="auto"/>
        <w:rPr>
          <w:rFonts w:ascii="Arial" w:hAnsi="Arial" w:cs="Arial"/>
          <w:b/>
          <w:sz w:val="24"/>
          <w:szCs w:val="24"/>
        </w:rPr>
      </w:pPr>
    </w:p>
    <w:p w14:paraId="7C087E50" w14:textId="7D115FBC" w:rsidR="00AA4792" w:rsidRPr="005372CE" w:rsidRDefault="00A709FF" w:rsidP="00A709FF">
      <w:pPr>
        <w:spacing w:after="0" w:line="240" w:lineRule="auto"/>
        <w:rPr>
          <w:rFonts w:ascii="Arial" w:hAnsi="Arial" w:cs="Arial"/>
          <w:b/>
          <w:sz w:val="24"/>
          <w:szCs w:val="24"/>
        </w:rPr>
      </w:pPr>
      <w:r w:rsidRPr="005372CE">
        <w:rPr>
          <w:rFonts w:ascii="Arial" w:hAnsi="Arial" w:cs="Arial"/>
          <w:b/>
          <w:sz w:val="24"/>
          <w:szCs w:val="24"/>
        </w:rPr>
        <w:t>Review Date:</w:t>
      </w:r>
      <w:r w:rsidRPr="005372CE">
        <w:rPr>
          <w:rFonts w:ascii="Arial" w:hAnsi="Arial" w:cs="Arial"/>
          <w:b/>
          <w:sz w:val="24"/>
          <w:szCs w:val="24"/>
        </w:rPr>
        <w:tab/>
      </w:r>
      <w:r w:rsidR="00FD29C7">
        <w:rPr>
          <w:rFonts w:ascii="Arial" w:hAnsi="Arial" w:cs="Arial"/>
          <w:b/>
          <w:sz w:val="24"/>
          <w:szCs w:val="24"/>
        </w:rPr>
        <w:t>November</w:t>
      </w:r>
      <w:r w:rsidRPr="005372CE">
        <w:rPr>
          <w:rFonts w:ascii="Arial" w:hAnsi="Arial" w:cs="Arial"/>
          <w:b/>
          <w:sz w:val="24"/>
          <w:szCs w:val="24"/>
        </w:rPr>
        <w:t xml:space="preserve"> 20</w:t>
      </w:r>
      <w:r w:rsidR="00FD29C7">
        <w:rPr>
          <w:rFonts w:ascii="Arial" w:hAnsi="Arial" w:cs="Arial"/>
          <w:b/>
          <w:sz w:val="24"/>
          <w:szCs w:val="24"/>
        </w:rPr>
        <w:t>24</w:t>
      </w:r>
    </w:p>
    <w:p w14:paraId="5530BACB" w14:textId="77777777" w:rsidR="007E17AD" w:rsidRPr="005372CE" w:rsidRDefault="007E17AD"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0A42B4EF" w14:textId="77777777" w:rsidR="007E17AD" w:rsidRDefault="007E17AD"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436AAB81" w14:textId="77777777" w:rsidR="005372CE" w:rsidRDefault="005372CE"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7EB4CF69" w14:textId="77777777" w:rsidR="005372CE" w:rsidRDefault="005372CE"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1340356E" w14:textId="77777777" w:rsidR="005372CE" w:rsidRPr="005372CE" w:rsidRDefault="005372CE"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47AACE1F" w14:textId="77777777" w:rsidR="007E17AD" w:rsidRPr="005372CE" w:rsidRDefault="007E17AD"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6CE2C1B0" w14:textId="3C23E23B" w:rsidR="00A709FF" w:rsidRPr="005372CE" w:rsidRDefault="00A709FF"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r w:rsidRPr="005372CE">
        <w:rPr>
          <w:rFonts w:ascii="Arial" w:eastAsia="Times New Roman" w:hAnsi="Arial" w:cs="Arial"/>
          <w:b/>
          <w:color w:val="333333"/>
          <w:sz w:val="24"/>
          <w:szCs w:val="24"/>
          <w:u w:val="single"/>
          <w:lang w:eastAsia="en-GB"/>
        </w:rPr>
        <w:t>Sex and Relationship Education Policy, Thomas Deacon Academy</w:t>
      </w:r>
    </w:p>
    <w:p w14:paraId="522D7C3D" w14:textId="77777777" w:rsidR="00DA7C14" w:rsidRPr="005372CE" w:rsidRDefault="00DA7C14" w:rsidP="00DA7C14">
      <w:pPr>
        <w:shd w:val="clear" w:color="auto" w:fill="FFFFFF"/>
        <w:spacing w:before="240" w:after="240" w:line="240" w:lineRule="auto"/>
        <w:jc w:val="center"/>
        <w:rPr>
          <w:rFonts w:ascii="Arial" w:eastAsia="Times New Roman" w:hAnsi="Arial" w:cs="Arial"/>
          <w:b/>
          <w:color w:val="333333"/>
          <w:sz w:val="24"/>
          <w:szCs w:val="24"/>
          <w:u w:val="single"/>
          <w:lang w:eastAsia="en-GB"/>
        </w:rPr>
      </w:pPr>
    </w:p>
    <w:p w14:paraId="36042161" w14:textId="77777777" w:rsidR="00A709FF" w:rsidRPr="005372CE" w:rsidRDefault="00A709FF" w:rsidP="00A709FF">
      <w:pPr>
        <w:shd w:val="clear" w:color="auto" w:fill="FFFFFF"/>
        <w:spacing w:before="240" w:after="240" w:line="240" w:lineRule="auto"/>
        <w:rPr>
          <w:rFonts w:ascii="Arial" w:eastAsia="Times New Roman" w:hAnsi="Arial" w:cs="Arial"/>
          <w:b/>
          <w:color w:val="333333"/>
          <w:sz w:val="24"/>
          <w:szCs w:val="24"/>
          <w:lang w:eastAsia="en-GB"/>
        </w:rPr>
      </w:pPr>
      <w:r w:rsidRPr="005372CE">
        <w:rPr>
          <w:rFonts w:ascii="Arial" w:eastAsia="Times New Roman" w:hAnsi="Arial" w:cs="Arial"/>
          <w:b/>
          <w:color w:val="333333"/>
          <w:sz w:val="24"/>
          <w:szCs w:val="24"/>
          <w:lang w:eastAsia="en-GB"/>
        </w:rPr>
        <w:t xml:space="preserve">1. </w:t>
      </w:r>
      <w:r w:rsidRPr="005372CE">
        <w:rPr>
          <w:rFonts w:ascii="Arial" w:eastAsia="Times New Roman" w:hAnsi="Arial" w:cs="Arial"/>
          <w:b/>
          <w:color w:val="333333"/>
          <w:sz w:val="24"/>
          <w:szCs w:val="24"/>
          <w:lang w:eastAsia="en-GB"/>
        </w:rPr>
        <w:tab/>
        <w:t>AIMS</w:t>
      </w:r>
    </w:p>
    <w:p w14:paraId="57814B52" w14:textId="77777777" w:rsidR="00A709FF" w:rsidRPr="005372CE" w:rsidRDefault="00A709FF" w:rsidP="00A709FF">
      <w:p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1.1</w:t>
      </w:r>
      <w:r w:rsidRPr="005372CE">
        <w:rPr>
          <w:rFonts w:ascii="Arial" w:eastAsia="Times New Roman" w:hAnsi="Arial" w:cs="Arial"/>
          <w:color w:val="000000" w:themeColor="text1"/>
          <w:sz w:val="24"/>
          <w:szCs w:val="24"/>
          <w:lang w:eastAsia="en-GB"/>
        </w:rPr>
        <w:tab/>
        <w:t>The aims of relationships and sex education (RSE) at our school are to:</w:t>
      </w:r>
    </w:p>
    <w:p w14:paraId="163374C3" w14:textId="5706911F" w:rsidR="00A709FF" w:rsidRPr="005372CE" w:rsidRDefault="00A709FF" w:rsidP="00A709FF">
      <w:pPr>
        <w:pStyle w:val="ListParagraph"/>
        <w:numPr>
          <w:ilvl w:val="0"/>
          <w:numId w:val="15"/>
        </w:num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Provide a framework in which sensitive discussions can take </w:t>
      </w:r>
      <w:r w:rsidR="00753F56" w:rsidRPr="005372CE">
        <w:rPr>
          <w:rFonts w:ascii="Arial" w:eastAsia="Times New Roman" w:hAnsi="Arial" w:cs="Arial"/>
          <w:color w:val="000000" w:themeColor="text1"/>
          <w:sz w:val="24"/>
          <w:szCs w:val="24"/>
          <w:lang w:eastAsia="en-GB"/>
        </w:rPr>
        <w:t>place.</w:t>
      </w:r>
    </w:p>
    <w:p w14:paraId="4F132CDD" w14:textId="54752710" w:rsidR="00A709FF" w:rsidRPr="005372CE" w:rsidRDefault="00A709FF" w:rsidP="00A709FF">
      <w:pPr>
        <w:pStyle w:val="ListParagraph"/>
        <w:numPr>
          <w:ilvl w:val="0"/>
          <w:numId w:val="15"/>
        </w:num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Prepare pupils for </w:t>
      </w:r>
      <w:r w:rsidR="00753F56" w:rsidRPr="005372CE">
        <w:rPr>
          <w:rFonts w:ascii="Arial" w:eastAsia="Times New Roman" w:hAnsi="Arial" w:cs="Arial"/>
          <w:color w:val="000000" w:themeColor="text1"/>
          <w:sz w:val="24"/>
          <w:szCs w:val="24"/>
          <w:lang w:eastAsia="en-GB"/>
        </w:rPr>
        <w:t>puberty and</w:t>
      </w:r>
      <w:r w:rsidRPr="005372CE">
        <w:rPr>
          <w:rFonts w:ascii="Arial" w:eastAsia="Times New Roman" w:hAnsi="Arial" w:cs="Arial"/>
          <w:color w:val="000000" w:themeColor="text1"/>
          <w:sz w:val="24"/>
          <w:szCs w:val="24"/>
          <w:lang w:eastAsia="en-GB"/>
        </w:rPr>
        <w:t xml:space="preserve"> give them an understanding of sexual development and the importance of health and </w:t>
      </w:r>
      <w:r w:rsidR="00753F56" w:rsidRPr="005372CE">
        <w:rPr>
          <w:rFonts w:ascii="Arial" w:eastAsia="Times New Roman" w:hAnsi="Arial" w:cs="Arial"/>
          <w:color w:val="000000" w:themeColor="text1"/>
          <w:sz w:val="24"/>
          <w:szCs w:val="24"/>
          <w:lang w:eastAsia="en-GB"/>
        </w:rPr>
        <w:t>hygiene.</w:t>
      </w:r>
    </w:p>
    <w:p w14:paraId="2DACF3D3" w14:textId="035B6C66" w:rsidR="00A709FF" w:rsidRPr="005372CE" w:rsidRDefault="00A709FF" w:rsidP="00A709FF">
      <w:pPr>
        <w:pStyle w:val="ListParagraph"/>
        <w:numPr>
          <w:ilvl w:val="0"/>
          <w:numId w:val="15"/>
        </w:num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Help pupils develop feelings of self-respect, </w:t>
      </w:r>
      <w:proofErr w:type="gramStart"/>
      <w:r w:rsidR="00753F56" w:rsidRPr="005372CE">
        <w:rPr>
          <w:rFonts w:ascii="Arial" w:eastAsia="Times New Roman" w:hAnsi="Arial" w:cs="Arial"/>
          <w:color w:val="000000" w:themeColor="text1"/>
          <w:sz w:val="24"/>
          <w:szCs w:val="24"/>
          <w:lang w:eastAsia="en-GB"/>
        </w:rPr>
        <w:t>confidence</w:t>
      </w:r>
      <w:proofErr w:type="gramEnd"/>
      <w:r w:rsidRPr="005372CE">
        <w:rPr>
          <w:rFonts w:ascii="Arial" w:eastAsia="Times New Roman" w:hAnsi="Arial" w:cs="Arial"/>
          <w:color w:val="000000" w:themeColor="text1"/>
          <w:sz w:val="24"/>
          <w:szCs w:val="24"/>
          <w:lang w:eastAsia="en-GB"/>
        </w:rPr>
        <w:t xml:space="preserve"> and </w:t>
      </w:r>
      <w:r w:rsidR="00753F56" w:rsidRPr="005372CE">
        <w:rPr>
          <w:rFonts w:ascii="Arial" w:eastAsia="Times New Roman" w:hAnsi="Arial" w:cs="Arial"/>
          <w:color w:val="000000" w:themeColor="text1"/>
          <w:sz w:val="24"/>
          <w:szCs w:val="24"/>
          <w:lang w:eastAsia="en-GB"/>
        </w:rPr>
        <w:t>empathy.</w:t>
      </w:r>
    </w:p>
    <w:p w14:paraId="5F12C1D0" w14:textId="49775DEF" w:rsidR="00A709FF" w:rsidRPr="005372CE" w:rsidRDefault="00A709FF" w:rsidP="00A709FF">
      <w:pPr>
        <w:pStyle w:val="ListParagraph"/>
        <w:numPr>
          <w:ilvl w:val="0"/>
          <w:numId w:val="15"/>
        </w:num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Create a positive culture around issues of sexuality and </w:t>
      </w:r>
      <w:r w:rsidR="00753F56" w:rsidRPr="005372CE">
        <w:rPr>
          <w:rFonts w:ascii="Arial" w:eastAsia="Times New Roman" w:hAnsi="Arial" w:cs="Arial"/>
          <w:color w:val="000000" w:themeColor="text1"/>
          <w:sz w:val="24"/>
          <w:szCs w:val="24"/>
          <w:lang w:eastAsia="en-GB"/>
        </w:rPr>
        <w:t>relationships.</w:t>
      </w:r>
    </w:p>
    <w:p w14:paraId="6DA2326F" w14:textId="77777777" w:rsidR="00A709FF" w:rsidRPr="005372CE" w:rsidRDefault="00A709FF" w:rsidP="00A709FF">
      <w:pPr>
        <w:pStyle w:val="ListParagraph"/>
        <w:numPr>
          <w:ilvl w:val="0"/>
          <w:numId w:val="15"/>
        </w:num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Teach pupils the correct vocabulary to describe themselves and their bodies.</w:t>
      </w:r>
    </w:p>
    <w:p w14:paraId="0275BF6B" w14:textId="77777777" w:rsidR="00AA4792" w:rsidRPr="005372CE" w:rsidRDefault="00AA4792" w:rsidP="00B02A11">
      <w:pPr>
        <w:autoSpaceDE w:val="0"/>
        <w:autoSpaceDN w:val="0"/>
        <w:adjustRightInd w:val="0"/>
        <w:spacing w:after="0" w:line="240" w:lineRule="auto"/>
        <w:jc w:val="center"/>
        <w:rPr>
          <w:rFonts w:ascii="Arial" w:hAnsi="Arial" w:cs="Arial"/>
          <w:b/>
          <w:bCs/>
          <w:color w:val="000000" w:themeColor="text1"/>
          <w:sz w:val="24"/>
          <w:szCs w:val="24"/>
        </w:rPr>
      </w:pPr>
    </w:p>
    <w:p w14:paraId="7A3D1F58" w14:textId="77777777" w:rsidR="00A709FF" w:rsidRPr="005372CE" w:rsidRDefault="00A709FF" w:rsidP="00A709FF">
      <w:pPr>
        <w:shd w:val="clear" w:color="auto" w:fill="FFFFFF"/>
        <w:spacing w:before="240" w:after="240" w:line="240" w:lineRule="auto"/>
        <w:rPr>
          <w:rFonts w:ascii="Arial" w:eastAsia="Times New Roman" w:hAnsi="Arial" w:cs="Arial"/>
          <w:b/>
          <w:color w:val="000000" w:themeColor="text1"/>
          <w:sz w:val="24"/>
          <w:szCs w:val="24"/>
          <w:lang w:eastAsia="en-GB"/>
        </w:rPr>
      </w:pPr>
      <w:r w:rsidRPr="005372CE">
        <w:rPr>
          <w:rFonts w:ascii="Arial" w:eastAsia="Times New Roman" w:hAnsi="Arial" w:cs="Arial"/>
          <w:b/>
          <w:color w:val="000000" w:themeColor="text1"/>
          <w:sz w:val="24"/>
          <w:szCs w:val="24"/>
          <w:lang w:eastAsia="en-GB"/>
        </w:rPr>
        <w:t xml:space="preserve">2. </w:t>
      </w:r>
      <w:r w:rsidRPr="005372CE">
        <w:rPr>
          <w:rFonts w:ascii="Arial" w:eastAsia="Times New Roman" w:hAnsi="Arial" w:cs="Arial"/>
          <w:b/>
          <w:color w:val="000000" w:themeColor="text1"/>
          <w:sz w:val="24"/>
          <w:szCs w:val="24"/>
          <w:lang w:eastAsia="en-GB"/>
        </w:rPr>
        <w:tab/>
        <w:t>STATUTORY REQUIREMENTS</w:t>
      </w:r>
    </w:p>
    <w:p w14:paraId="15E86B02" w14:textId="152C315E" w:rsidR="00A709FF" w:rsidRPr="005372CE" w:rsidRDefault="00A709FF" w:rsidP="00A709FF">
      <w:p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2.1</w:t>
      </w:r>
      <w:r w:rsidRPr="005372CE">
        <w:rPr>
          <w:rFonts w:ascii="Arial" w:eastAsia="Times New Roman" w:hAnsi="Arial" w:cs="Arial"/>
          <w:color w:val="000000" w:themeColor="text1"/>
          <w:sz w:val="24"/>
          <w:szCs w:val="24"/>
          <w:lang w:eastAsia="en-GB"/>
        </w:rPr>
        <w:tab/>
      </w:r>
      <w:r w:rsidRPr="005372CE">
        <w:rPr>
          <w:rFonts w:ascii="Arial" w:eastAsia="Times New Roman" w:hAnsi="Arial" w:cs="Arial"/>
          <w:color w:val="000000" w:themeColor="text1"/>
          <w:sz w:val="24"/>
          <w:szCs w:val="24"/>
          <w:u w:val="single"/>
          <w:lang w:eastAsia="en-GB"/>
        </w:rPr>
        <w:t>Thomas Deacon Academy Junior</w:t>
      </w:r>
      <w:r w:rsidR="00621A0C">
        <w:rPr>
          <w:rFonts w:ascii="Arial" w:eastAsia="Times New Roman" w:hAnsi="Arial" w:cs="Arial"/>
          <w:color w:val="000000" w:themeColor="text1"/>
          <w:sz w:val="24"/>
          <w:szCs w:val="24"/>
          <w:u w:val="single"/>
          <w:lang w:eastAsia="en-GB"/>
        </w:rPr>
        <w:t>:</w:t>
      </w:r>
    </w:p>
    <w:p w14:paraId="105DF5D5" w14:textId="77777777" w:rsidR="00A709FF" w:rsidRPr="005372CE" w:rsidRDefault="00A709FF" w:rsidP="00A17A10">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As a Junior school we must provide relationships education to all pupils as per section 34 of the Children and Social work act 2017.</w:t>
      </w:r>
    </w:p>
    <w:p w14:paraId="7FACB881" w14:textId="731302F7" w:rsidR="00A17A10" w:rsidRPr="005372CE" w:rsidRDefault="00A17A10" w:rsidP="00A17A10">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hAnsi="Arial" w:cs="Arial"/>
          <w:color w:val="000000" w:themeColor="text1"/>
          <w:sz w:val="24"/>
          <w:szCs w:val="24"/>
        </w:rPr>
        <w:t>Department for Education statutory guidance states that from September 2020, all schools must deliver relationships education in primary schools</w:t>
      </w:r>
      <w:r w:rsidR="00133945" w:rsidRPr="005372CE">
        <w:rPr>
          <w:rFonts w:ascii="Arial" w:hAnsi="Arial" w:cs="Arial"/>
          <w:color w:val="000000" w:themeColor="text1"/>
          <w:sz w:val="24"/>
          <w:szCs w:val="24"/>
        </w:rPr>
        <w:t xml:space="preserve">, although the parental right to withdraw pupils from RSE remains in </w:t>
      </w:r>
      <w:r w:rsidR="004F33BA" w:rsidRPr="005372CE">
        <w:rPr>
          <w:rFonts w:ascii="Arial" w:hAnsi="Arial" w:cs="Arial"/>
          <w:color w:val="000000" w:themeColor="text1"/>
          <w:sz w:val="24"/>
          <w:szCs w:val="24"/>
        </w:rPr>
        <w:t>place. (</w:t>
      </w:r>
      <w:r w:rsidR="00A53E1C" w:rsidRPr="005372CE">
        <w:rPr>
          <w:rFonts w:ascii="Arial" w:hAnsi="Arial" w:cs="Arial"/>
          <w:color w:val="000000" w:themeColor="text1"/>
          <w:sz w:val="24"/>
          <w:szCs w:val="24"/>
        </w:rPr>
        <w:t>See</w:t>
      </w:r>
      <w:r w:rsidR="00E6097E" w:rsidRPr="005372CE">
        <w:rPr>
          <w:rFonts w:ascii="Arial" w:hAnsi="Arial" w:cs="Arial"/>
          <w:color w:val="000000" w:themeColor="text1"/>
          <w:sz w:val="24"/>
          <w:szCs w:val="24"/>
        </w:rPr>
        <w:t xml:space="preserve"> </w:t>
      </w:r>
      <w:r w:rsidR="00A53E1C">
        <w:rPr>
          <w:rFonts w:ascii="Arial" w:hAnsi="Arial" w:cs="Arial"/>
          <w:color w:val="000000" w:themeColor="text1"/>
          <w:sz w:val="24"/>
          <w:szCs w:val="24"/>
        </w:rPr>
        <w:t xml:space="preserve">section </w:t>
      </w:r>
      <w:r w:rsidR="00E6097E" w:rsidRPr="005372CE">
        <w:rPr>
          <w:rFonts w:ascii="Arial" w:hAnsi="Arial" w:cs="Arial"/>
          <w:color w:val="000000" w:themeColor="text1"/>
          <w:sz w:val="24"/>
          <w:szCs w:val="24"/>
        </w:rPr>
        <w:t>7)</w:t>
      </w:r>
    </w:p>
    <w:p w14:paraId="202F1BAF" w14:textId="751E0074" w:rsidR="00A709FF" w:rsidRPr="005372CE" w:rsidRDefault="00A709FF" w:rsidP="00E6097E">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We do not have to follow the National </w:t>
      </w:r>
      <w:r w:rsidR="004F33BA" w:rsidRPr="005372CE">
        <w:rPr>
          <w:rFonts w:ascii="Arial" w:eastAsia="Times New Roman" w:hAnsi="Arial" w:cs="Arial"/>
          <w:color w:val="000000" w:themeColor="text1"/>
          <w:sz w:val="24"/>
          <w:szCs w:val="24"/>
          <w:lang w:eastAsia="en-GB"/>
        </w:rPr>
        <w:t>Curriculum,</w:t>
      </w:r>
      <w:r w:rsidRPr="005372CE">
        <w:rPr>
          <w:rFonts w:ascii="Arial" w:eastAsia="Times New Roman" w:hAnsi="Arial" w:cs="Arial"/>
          <w:color w:val="000000" w:themeColor="text1"/>
          <w:sz w:val="24"/>
          <w:szCs w:val="24"/>
          <w:lang w:eastAsia="en-GB"/>
        </w:rPr>
        <w:t xml:space="preserve"> but we are expected to offer all pupils a curriculum that is </w:t>
      </w:r>
      <w:proofErr w:type="gramStart"/>
      <w:r w:rsidRPr="005372CE">
        <w:rPr>
          <w:rFonts w:ascii="Arial" w:eastAsia="Times New Roman" w:hAnsi="Arial" w:cs="Arial"/>
          <w:color w:val="000000" w:themeColor="text1"/>
          <w:sz w:val="24"/>
          <w:szCs w:val="24"/>
          <w:lang w:eastAsia="en-GB"/>
        </w:rPr>
        <w:t>similar to</w:t>
      </w:r>
      <w:proofErr w:type="gramEnd"/>
      <w:r w:rsidRPr="005372CE">
        <w:rPr>
          <w:rFonts w:ascii="Arial" w:eastAsia="Times New Roman" w:hAnsi="Arial" w:cs="Arial"/>
          <w:color w:val="000000" w:themeColor="text1"/>
          <w:sz w:val="24"/>
          <w:szCs w:val="24"/>
          <w:lang w:eastAsia="en-GB"/>
        </w:rPr>
        <w:t xml:space="preserve"> the National Curriculum including requirements to teach science, which would include the elements of sex education, contained in the science curriculum. </w:t>
      </w:r>
    </w:p>
    <w:p w14:paraId="4A45D4ED" w14:textId="77777777" w:rsidR="00A709FF" w:rsidRPr="005372CE" w:rsidRDefault="00A709FF" w:rsidP="00A709FF">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Should you require more information please refer to our funding agreement and</w:t>
      </w:r>
      <w:r w:rsidR="00133945" w:rsidRPr="005372CE">
        <w:rPr>
          <w:rFonts w:ascii="Arial" w:eastAsia="Times New Roman" w:hAnsi="Arial" w:cs="Arial"/>
          <w:color w:val="000000" w:themeColor="text1"/>
          <w:sz w:val="24"/>
          <w:szCs w:val="24"/>
          <w:lang w:eastAsia="en-GB"/>
        </w:rPr>
        <w:t xml:space="preserve"> </w:t>
      </w:r>
      <w:r w:rsidRPr="005372CE">
        <w:rPr>
          <w:rFonts w:ascii="Arial" w:eastAsia="Times New Roman" w:hAnsi="Arial" w:cs="Arial"/>
          <w:color w:val="000000" w:themeColor="text1"/>
          <w:sz w:val="24"/>
          <w:szCs w:val="24"/>
          <w:lang w:eastAsia="en-GB"/>
        </w:rPr>
        <w:t xml:space="preserve">articles of association further information. These can be found on the Thomas Deacon Academy Trust Website – Key Documents- Supplementary Funding Agreements </w:t>
      </w:r>
    </w:p>
    <w:p w14:paraId="74066575" w14:textId="5B6EAB4E" w:rsidR="00A709FF" w:rsidRPr="005372CE" w:rsidRDefault="00A709FF" w:rsidP="00A709FF">
      <w:pPr>
        <w:shd w:val="clear" w:color="auto" w:fill="FFFFFF"/>
        <w:spacing w:before="240" w:after="240" w:line="240" w:lineRule="auto"/>
        <w:jc w:val="both"/>
        <w:rPr>
          <w:rFonts w:ascii="Arial" w:eastAsia="Times New Roman" w:hAnsi="Arial" w:cs="Arial"/>
          <w:color w:val="000000" w:themeColor="text1"/>
          <w:sz w:val="24"/>
          <w:szCs w:val="24"/>
          <w:u w:val="single"/>
          <w:lang w:eastAsia="en-GB"/>
        </w:rPr>
      </w:pPr>
      <w:r w:rsidRPr="005372CE">
        <w:rPr>
          <w:rFonts w:ascii="Arial" w:eastAsia="Times New Roman" w:hAnsi="Arial" w:cs="Arial"/>
          <w:color w:val="000000" w:themeColor="text1"/>
          <w:sz w:val="24"/>
          <w:szCs w:val="24"/>
          <w:lang w:eastAsia="en-GB"/>
        </w:rPr>
        <w:t>2.2</w:t>
      </w:r>
      <w:r w:rsidRPr="005372CE">
        <w:rPr>
          <w:rFonts w:ascii="Arial" w:eastAsia="Times New Roman" w:hAnsi="Arial" w:cs="Arial"/>
          <w:color w:val="000000" w:themeColor="text1"/>
          <w:sz w:val="24"/>
          <w:szCs w:val="24"/>
          <w:lang w:eastAsia="en-GB"/>
        </w:rPr>
        <w:tab/>
      </w:r>
      <w:r w:rsidRPr="005372CE">
        <w:rPr>
          <w:rFonts w:ascii="Arial" w:eastAsia="Times New Roman" w:hAnsi="Arial" w:cs="Arial"/>
          <w:color w:val="000000" w:themeColor="text1"/>
          <w:sz w:val="24"/>
          <w:szCs w:val="24"/>
          <w:u w:val="single"/>
          <w:lang w:eastAsia="en-GB"/>
        </w:rPr>
        <w:t>Thomas Deacon Academy</w:t>
      </w:r>
      <w:r w:rsidR="00621A0C">
        <w:rPr>
          <w:rFonts w:ascii="Arial" w:eastAsia="Times New Roman" w:hAnsi="Arial" w:cs="Arial"/>
          <w:color w:val="000000" w:themeColor="text1"/>
          <w:sz w:val="24"/>
          <w:szCs w:val="24"/>
          <w:u w:val="single"/>
          <w:lang w:eastAsia="en-GB"/>
        </w:rPr>
        <w:t>:</w:t>
      </w:r>
    </w:p>
    <w:p w14:paraId="346F1FC8" w14:textId="5A89DA3F" w:rsidR="00CC2EE9" w:rsidRPr="005372CE" w:rsidRDefault="00CC2EE9" w:rsidP="00CC2EE9">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hAnsi="Arial" w:cs="Arial"/>
          <w:sz w:val="24"/>
          <w:szCs w:val="24"/>
        </w:rPr>
        <w:t xml:space="preserve">Under the Children and Social Work Act 2017 the government committed to making Relationships Education statutory in all secondary schools, including </w:t>
      </w:r>
      <w:r w:rsidRPr="005372CE">
        <w:rPr>
          <w:rFonts w:ascii="Arial" w:hAnsi="Arial" w:cs="Arial"/>
          <w:sz w:val="24"/>
          <w:szCs w:val="24"/>
        </w:rPr>
        <w:lastRenderedPageBreak/>
        <w:t xml:space="preserve">local </w:t>
      </w:r>
      <w:r w:rsidR="00CC3AD3" w:rsidRPr="005372CE">
        <w:rPr>
          <w:rFonts w:ascii="Arial" w:hAnsi="Arial" w:cs="Arial"/>
          <w:sz w:val="24"/>
          <w:szCs w:val="24"/>
        </w:rPr>
        <w:t>authority-maintained</w:t>
      </w:r>
      <w:r w:rsidRPr="005372CE">
        <w:rPr>
          <w:rFonts w:ascii="Arial" w:hAnsi="Arial" w:cs="Arial"/>
          <w:sz w:val="24"/>
          <w:szCs w:val="24"/>
        </w:rPr>
        <w:t xml:space="preserve"> schools, academies, free </w:t>
      </w:r>
      <w:proofErr w:type="gramStart"/>
      <w:r w:rsidRPr="005372CE">
        <w:rPr>
          <w:rFonts w:ascii="Arial" w:hAnsi="Arial" w:cs="Arial"/>
          <w:sz w:val="24"/>
          <w:szCs w:val="24"/>
        </w:rPr>
        <w:t>schools</w:t>
      </w:r>
      <w:proofErr w:type="gramEnd"/>
      <w:r w:rsidRPr="005372CE">
        <w:rPr>
          <w:rFonts w:ascii="Arial" w:hAnsi="Arial" w:cs="Arial"/>
          <w:sz w:val="24"/>
          <w:szCs w:val="24"/>
        </w:rPr>
        <w:t xml:space="preserve"> and independent schools.</w:t>
      </w:r>
    </w:p>
    <w:p w14:paraId="26231340" w14:textId="77777777" w:rsidR="00A709FF" w:rsidRPr="005372CE" w:rsidRDefault="00A709FF" w:rsidP="00A709FF">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As a secondary academy, we must provide RSE to all pupils as </w:t>
      </w:r>
      <w:r w:rsidR="00A17A10" w:rsidRPr="005372CE">
        <w:rPr>
          <w:rFonts w:ascii="Arial" w:eastAsia="Times New Roman" w:hAnsi="Arial" w:cs="Arial"/>
          <w:color w:val="000000" w:themeColor="text1"/>
          <w:sz w:val="24"/>
          <w:szCs w:val="24"/>
          <w:lang w:eastAsia="en-GB"/>
        </w:rPr>
        <w:t xml:space="preserve">referenced in the </w:t>
      </w:r>
      <w:r w:rsidR="00A17A10" w:rsidRPr="005372CE">
        <w:rPr>
          <w:rFonts w:ascii="Arial" w:hAnsi="Arial" w:cs="Arial"/>
          <w:color w:val="000000" w:themeColor="text1"/>
          <w:sz w:val="24"/>
          <w:szCs w:val="24"/>
        </w:rPr>
        <w:t>Department for Education statutory guidance</w:t>
      </w:r>
      <w:r w:rsidRPr="005372CE">
        <w:rPr>
          <w:rFonts w:ascii="Arial" w:eastAsia="Times New Roman" w:hAnsi="Arial" w:cs="Arial"/>
          <w:color w:val="000000" w:themeColor="text1"/>
          <w:sz w:val="24"/>
          <w:szCs w:val="24"/>
          <w:lang w:eastAsia="en-GB"/>
        </w:rPr>
        <w:t xml:space="preserve"> </w:t>
      </w:r>
      <w:r w:rsidR="00A17A10" w:rsidRPr="005372CE">
        <w:rPr>
          <w:rFonts w:ascii="Arial" w:eastAsia="Times New Roman" w:hAnsi="Arial" w:cs="Arial"/>
          <w:color w:val="000000" w:themeColor="text1"/>
          <w:sz w:val="24"/>
          <w:szCs w:val="24"/>
          <w:lang w:eastAsia="en-GB"/>
        </w:rPr>
        <w:t>20</w:t>
      </w:r>
      <w:r w:rsidR="00CC2EE9" w:rsidRPr="005372CE">
        <w:rPr>
          <w:rFonts w:ascii="Arial" w:eastAsia="Times New Roman" w:hAnsi="Arial" w:cs="Arial"/>
          <w:color w:val="000000" w:themeColor="text1"/>
          <w:sz w:val="24"/>
          <w:szCs w:val="24"/>
          <w:lang w:eastAsia="en-GB"/>
        </w:rPr>
        <w:t>19</w:t>
      </w:r>
      <w:r w:rsidR="00A17A10" w:rsidRPr="005372CE">
        <w:rPr>
          <w:rFonts w:ascii="Arial" w:eastAsia="Times New Roman" w:hAnsi="Arial" w:cs="Arial"/>
          <w:color w:val="000000" w:themeColor="text1"/>
          <w:sz w:val="24"/>
          <w:szCs w:val="24"/>
          <w:lang w:eastAsia="en-GB"/>
        </w:rPr>
        <w:t>.</w:t>
      </w:r>
    </w:p>
    <w:p w14:paraId="2AA63EB1" w14:textId="1D829B0F" w:rsidR="00133945" w:rsidRPr="005372CE" w:rsidRDefault="00133945" w:rsidP="00A709FF">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hAnsi="Arial" w:cs="Arial"/>
          <w:color w:val="000000" w:themeColor="text1"/>
          <w:sz w:val="24"/>
          <w:szCs w:val="24"/>
        </w:rPr>
        <w:t>Department for Education statutory guidance states that from September 2020, all secondary schools must deliver relationships and sex education. The parental right to withdraw pupils from RSE remains in secondary education, for aspects of sex education which are not part of the Science curriculum.</w:t>
      </w:r>
      <w:r w:rsidR="00E6097E" w:rsidRPr="005372CE">
        <w:rPr>
          <w:rFonts w:ascii="Arial" w:hAnsi="Arial" w:cs="Arial"/>
          <w:color w:val="000000" w:themeColor="text1"/>
          <w:sz w:val="24"/>
          <w:szCs w:val="24"/>
        </w:rPr>
        <w:t xml:space="preserve"> (</w:t>
      </w:r>
      <w:r w:rsidR="004F33BA" w:rsidRPr="005372CE">
        <w:rPr>
          <w:rFonts w:ascii="Arial" w:hAnsi="Arial" w:cs="Arial"/>
          <w:color w:val="000000" w:themeColor="text1"/>
          <w:sz w:val="24"/>
          <w:szCs w:val="24"/>
        </w:rPr>
        <w:t>See</w:t>
      </w:r>
      <w:r w:rsidR="008948BF">
        <w:rPr>
          <w:rFonts w:ascii="Arial" w:hAnsi="Arial" w:cs="Arial"/>
          <w:color w:val="000000" w:themeColor="text1"/>
          <w:sz w:val="24"/>
          <w:szCs w:val="24"/>
        </w:rPr>
        <w:t xml:space="preserve"> section</w:t>
      </w:r>
      <w:r w:rsidR="00E6097E" w:rsidRPr="005372CE">
        <w:rPr>
          <w:rFonts w:ascii="Arial" w:hAnsi="Arial" w:cs="Arial"/>
          <w:color w:val="000000" w:themeColor="text1"/>
          <w:sz w:val="24"/>
          <w:szCs w:val="24"/>
        </w:rPr>
        <w:t xml:space="preserve"> </w:t>
      </w:r>
      <w:r w:rsidR="000D7C91">
        <w:rPr>
          <w:rFonts w:ascii="Arial" w:hAnsi="Arial" w:cs="Arial"/>
          <w:color w:val="000000" w:themeColor="text1"/>
          <w:sz w:val="24"/>
          <w:szCs w:val="24"/>
        </w:rPr>
        <w:t>7</w:t>
      </w:r>
      <w:r w:rsidR="00E6097E" w:rsidRPr="005372CE">
        <w:rPr>
          <w:rFonts w:ascii="Arial" w:hAnsi="Arial" w:cs="Arial"/>
          <w:color w:val="000000" w:themeColor="text1"/>
          <w:sz w:val="24"/>
          <w:szCs w:val="24"/>
        </w:rPr>
        <w:t>)</w:t>
      </w:r>
    </w:p>
    <w:p w14:paraId="46BFC7DE" w14:textId="77777777" w:rsidR="00A709FF" w:rsidRPr="005372CE" w:rsidRDefault="00A709FF" w:rsidP="00A709FF">
      <w:pPr>
        <w:shd w:val="clear" w:color="auto" w:fill="FFFFFF"/>
        <w:spacing w:before="240" w:after="240" w:line="240" w:lineRule="auto"/>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ab/>
        <w:t>At Thomas Deacon Academy we teach RSE as set out in this policy.</w:t>
      </w:r>
    </w:p>
    <w:p w14:paraId="466378FF" w14:textId="77777777" w:rsidR="00A709FF" w:rsidRPr="005372CE" w:rsidRDefault="00A709FF" w:rsidP="00A709FF">
      <w:pPr>
        <w:shd w:val="clear" w:color="auto" w:fill="FFFFFF"/>
        <w:spacing w:before="240" w:after="240" w:line="240" w:lineRule="auto"/>
        <w:ind w:left="720"/>
        <w:jc w:val="both"/>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Should you require more information please refer to our funding agreement and articles of association further information.  These can be found on the Thomas Deacon Academy Trust Website – Key Documents- Supplementary Funding Agreements. </w:t>
      </w:r>
    </w:p>
    <w:p w14:paraId="7125B74F" w14:textId="77777777" w:rsidR="00A709FF" w:rsidRPr="005372CE" w:rsidRDefault="00A709FF" w:rsidP="00A709FF">
      <w:pPr>
        <w:shd w:val="clear" w:color="auto" w:fill="FFFFFF"/>
        <w:spacing w:before="240" w:after="240" w:line="240" w:lineRule="auto"/>
        <w:rPr>
          <w:rFonts w:ascii="Arial" w:eastAsia="Times New Roman" w:hAnsi="Arial" w:cs="Arial"/>
          <w:color w:val="000000" w:themeColor="text1"/>
          <w:sz w:val="24"/>
          <w:szCs w:val="24"/>
          <w:lang w:eastAsia="en-GB"/>
        </w:rPr>
      </w:pPr>
    </w:p>
    <w:p w14:paraId="4EF64863" w14:textId="77777777" w:rsidR="00A709FF" w:rsidRPr="005372CE" w:rsidRDefault="00A709FF" w:rsidP="00A709FF">
      <w:pPr>
        <w:shd w:val="clear" w:color="auto" w:fill="FFFFFF"/>
        <w:spacing w:before="240" w:after="240" w:line="240" w:lineRule="auto"/>
        <w:rPr>
          <w:rFonts w:ascii="Arial" w:eastAsia="Times New Roman" w:hAnsi="Arial" w:cs="Arial"/>
          <w:b/>
          <w:color w:val="000000" w:themeColor="text1"/>
          <w:sz w:val="24"/>
          <w:szCs w:val="24"/>
          <w:lang w:eastAsia="en-GB"/>
        </w:rPr>
      </w:pPr>
      <w:r w:rsidRPr="005372CE">
        <w:rPr>
          <w:rFonts w:ascii="Arial" w:eastAsia="Times New Roman" w:hAnsi="Arial" w:cs="Arial"/>
          <w:b/>
          <w:color w:val="000000" w:themeColor="text1"/>
          <w:sz w:val="24"/>
          <w:szCs w:val="24"/>
          <w:lang w:eastAsia="en-GB"/>
        </w:rPr>
        <w:t>3 POLICY DEVELOPMENT</w:t>
      </w:r>
    </w:p>
    <w:p w14:paraId="5943CD03" w14:textId="77777777" w:rsidR="00A709FF" w:rsidRPr="005372CE" w:rsidRDefault="00A709FF" w:rsidP="00A709FF">
      <w:pPr>
        <w:shd w:val="clear" w:color="auto" w:fill="FFFFFF"/>
        <w:spacing w:before="240" w:after="240" w:line="240" w:lineRule="auto"/>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3.1</w:t>
      </w:r>
      <w:r w:rsidRPr="005372CE">
        <w:rPr>
          <w:rFonts w:ascii="Arial" w:eastAsia="Times New Roman" w:hAnsi="Arial" w:cs="Arial"/>
          <w:color w:val="000000" w:themeColor="text1"/>
          <w:sz w:val="24"/>
          <w:szCs w:val="24"/>
          <w:lang w:eastAsia="en-GB"/>
        </w:rPr>
        <w:tab/>
        <w:t xml:space="preserve">This policy has been developed in consultation with key stakeholders.  The </w:t>
      </w:r>
      <w:r w:rsidRPr="005372CE">
        <w:rPr>
          <w:rFonts w:ascii="Arial" w:eastAsia="Times New Roman" w:hAnsi="Arial" w:cs="Arial"/>
          <w:color w:val="000000" w:themeColor="text1"/>
          <w:sz w:val="24"/>
          <w:szCs w:val="24"/>
          <w:lang w:eastAsia="en-GB"/>
        </w:rPr>
        <w:tab/>
        <w:t>consultation and policy development process involved the following steps:</w:t>
      </w:r>
    </w:p>
    <w:p w14:paraId="191CDE22" w14:textId="008DE1EC" w:rsidR="00A709FF" w:rsidRPr="005372CE" w:rsidRDefault="00A709FF" w:rsidP="00A709FF">
      <w:pPr>
        <w:shd w:val="clear" w:color="auto" w:fill="FFFFFF"/>
        <w:spacing w:before="240" w:after="240" w:line="240" w:lineRule="auto"/>
        <w:ind w:left="720"/>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1. Review – a member of staff pulled together all relevant information including relevant national and local </w:t>
      </w:r>
      <w:r w:rsidR="00487FD6" w:rsidRPr="005372CE">
        <w:rPr>
          <w:rFonts w:ascii="Arial" w:eastAsia="Times New Roman" w:hAnsi="Arial" w:cs="Arial"/>
          <w:color w:val="000000" w:themeColor="text1"/>
          <w:sz w:val="24"/>
          <w:szCs w:val="24"/>
          <w:lang w:eastAsia="en-GB"/>
        </w:rPr>
        <w:t>guidance.</w:t>
      </w:r>
    </w:p>
    <w:p w14:paraId="0382835D" w14:textId="2CF82F41" w:rsidR="00A709FF" w:rsidRPr="005372CE" w:rsidRDefault="00A709FF" w:rsidP="00A709FF">
      <w:pPr>
        <w:shd w:val="clear" w:color="auto" w:fill="FFFFFF"/>
        <w:spacing w:before="240" w:after="240" w:line="240" w:lineRule="auto"/>
        <w:ind w:left="720"/>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2. Staff consultation –   staff are given the opportunity to look at the policy and SRE curriculum and make </w:t>
      </w:r>
      <w:r w:rsidR="00487FD6" w:rsidRPr="005372CE">
        <w:rPr>
          <w:rFonts w:ascii="Arial" w:eastAsia="Times New Roman" w:hAnsi="Arial" w:cs="Arial"/>
          <w:color w:val="000000" w:themeColor="text1"/>
          <w:sz w:val="24"/>
          <w:szCs w:val="24"/>
          <w:lang w:eastAsia="en-GB"/>
        </w:rPr>
        <w:t>recommendations.</w:t>
      </w:r>
    </w:p>
    <w:p w14:paraId="40F6456D" w14:textId="671C1802" w:rsidR="00A709FF" w:rsidRPr="005372CE" w:rsidRDefault="00A709FF" w:rsidP="00A709FF">
      <w:pPr>
        <w:shd w:val="clear" w:color="auto" w:fill="FFFFFF"/>
        <w:spacing w:before="240" w:after="240" w:line="240" w:lineRule="auto"/>
        <w:ind w:left="720"/>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3. Parent/stakeholder consultation – parents and any interested parties are invited to </w:t>
      </w:r>
      <w:r w:rsidR="00487FD6" w:rsidRPr="005372CE">
        <w:rPr>
          <w:rFonts w:ascii="Arial" w:eastAsia="Times New Roman" w:hAnsi="Arial" w:cs="Arial"/>
          <w:color w:val="000000" w:themeColor="text1"/>
          <w:sz w:val="24"/>
          <w:szCs w:val="24"/>
          <w:lang w:eastAsia="en-GB"/>
        </w:rPr>
        <w:t>consult.</w:t>
      </w:r>
      <w:r w:rsidRPr="005372CE">
        <w:rPr>
          <w:rFonts w:ascii="Arial" w:eastAsia="Times New Roman" w:hAnsi="Arial" w:cs="Arial"/>
          <w:color w:val="000000" w:themeColor="text1"/>
          <w:sz w:val="24"/>
          <w:szCs w:val="24"/>
          <w:lang w:eastAsia="en-GB"/>
        </w:rPr>
        <w:t xml:space="preserve"> </w:t>
      </w:r>
      <w:r w:rsidRPr="005372CE">
        <w:rPr>
          <w:rFonts w:ascii="Arial" w:eastAsia="Times New Roman" w:hAnsi="Arial" w:cs="Arial"/>
          <w:color w:val="000000" w:themeColor="text1"/>
          <w:sz w:val="24"/>
          <w:szCs w:val="24"/>
          <w:lang w:eastAsia="en-GB"/>
        </w:rPr>
        <w:tab/>
      </w:r>
    </w:p>
    <w:p w14:paraId="42D23ABE" w14:textId="64A2BE9F" w:rsidR="00A709FF" w:rsidRPr="005372CE" w:rsidRDefault="00A709FF" w:rsidP="00487FD6">
      <w:pPr>
        <w:shd w:val="clear" w:color="auto" w:fill="FFFFFF"/>
        <w:spacing w:before="240" w:after="240" w:line="240" w:lineRule="auto"/>
        <w:ind w:left="720"/>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 xml:space="preserve">4. Pupil consultation – pupils are given an opportunity to feedback on the SRE </w:t>
      </w:r>
      <w:r w:rsidR="00533918" w:rsidRPr="005372CE">
        <w:rPr>
          <w:rFonts w:ascii="Arial" w:eastAsia="Times New Roman" w:hAnsi="Arial" w:cs="Arial"/>
          <w:color w:val="000000" w:themeColor="text1"/>
          <w:sz w:val="24"/>
          <w:szCs w:val="24"/>
          <w:lang w:eastAsia="en-GB"/>
        </w:rPr>
        <w:t>curriculum.</w:t>
      </w:r>
    </w:p>
    <w:p w14:paraId="16246431" w14:textId="77777777" w:rsidR="00AA4792" w:rsidRPr="005372CE" w:rsidRDefault="00A709FF" w:rsidP="00133945">
      <w:pPr>
        <w:shd w:val="clear" w:color="auto" w:fill="FFFFFF"/>
        <w:spacing w:before="240" w:after="240" w:line="240" w:lineRule="auto"/>
        <w:ind w:left="720" w:hanging="720"/>
        <w:rPr>
          <w:rFonts w:ascii="Arial" w:eastAsia="Times New Roman" w:hAnsi="Arial" w:cs="Arial"/>
          <w:color w:val="000000" w:themeColor="text1"/>
          <w:sz w:val="24"/>
          <w:szCs w:val="24"/>
          <w:lang w:eastAsia="en-GB"/>
        </w:rPr>
      </w:pPr>
      <w:r w:rsidRPr="005372CE">
        <w:rPr>
          <w:rFonts w:ascii="Arial" w:eastAsia="Times New Roman" w:hAnsi="Arial" w:cs="Arial"/>
          <w:color w:val="000000" w:themeColor="text1"/>
          <w:sz w:val="24"/>
          <w:szCs w:val="24"/>
          <w:lang w:eastAsia="en-GB"/>
        </w:rPr>
        <w:tab/>
        <w:t>5. Ratification – once amendments were made, the policy was shared with governors and ratified.</w:t>
      </w:r>
    </w:p>
    <w:p w14:paraId="0D246520" w14:textId="77777777" w:rsidR="00AA4792" w:rsidRPr="005372CE" w:rsidRDefault="00AA4792" w:rsidP="00B02A11">
      <w:pPr>
        <w:autoSpaceDE w:val="0"/>
        <w:autoSpaceDN w:val="0"/>
        <w:adjustRightInd w:val="0"/>
        <w:spacing w:after="0" w:line="240" w:lineRule="auto"/>
        <w:jc w:val="center"/>
        <w:rPr>
          <w:rFonts w:ascii="Arial" w:hAnsi="Arial" w:cs="Arial"/>
          <w:b/>
          <w:bCs/>
          <w:color w:val="333333"/>
          <w:sz w:val="24"/>
          <w:szCs w:val="24"/>
        </w:rPr>
      </w:pPr>
    </w:p>
    <w:p w14:paraId="48482E61" w14:textId="77777777" w:rsidR="00ED7FC0" w:rsidRPr="005372CE" w:rsidRDefault="00ED7FC0" w:rsidP="00A709FF">
      <w:pPr>
        <w:pStyle w:val="ListParagraph"/>
        <w:numPr>
          <w:ilvl w:val="0"/>
          <w:numId w:val="18"/>
        </w:numPr>
        <w:autoSpaceDE w:val="0"/>
        <w:autoSpaceDN w:val="0"/>
        <w:adjustRightInd w:val="0"/>
        <w:spacing w:after="0" w:line="240" w:lineRule="auto"/>
        <w:rPr>
          <w:rFonts w:ascii="Arial" w:hAnsi="Arial" w:cs="Arial"/>
          <w:b/>
          <w:bCs/>
          <w:sz w:val="24"/>
          <w:szCs w:val="24"/>
        </w:rPr>
      </w:pPr>
      <w:r w:rsidRPr="005372CE">
        <w:rPr>
          <w:rFonts w:ascii="Arial" w:hAnsi="Arial" w:cs="Arial"/>
          <w:b/>
          <w:bCs/>
          <w:sz w:val="24"/>
          <w:szCs w:val="24"/>
        </w:rPr>
        <w:t>D</w:t>
      </w:r>
      <w:r w:rsidR="00A709FF" w:rsidRPr="005372CE">
        <w:rPr>
          <w:rFonts w:ascii="Arial" w:hAnsi="Arial" w:cs="Arial"/>
          <w:b/>
          <w:bCs/>
          <w:sz w:val="24"/>
          <w:szCs w:val="24"/>
        </w:rPr>
        <w:t>EFINITION</w:t>
      </w:r>
    </w:p>
    <w:p w14:paraId="14280A18" w14:textId="77777777" w:rsidR="00A502CA" w:rsidRPr="005372CE" w:rsidRDefault="00A502CA" w:rsidP="00A502CA">
      <w:pPr>
        <w:autoSpaceDE w:val="0"/>
        <w:autoSpaceDN w:val="0"/>
        <w:adjustRightInd w:val="0"/>
        <w:spacing w:after="0" w:line="240" w:lineRule="auto"/>
        <w:rPr>
          <w:rFonts w:ascii="Arial" w:hAnsi="Arial" w:cs="Arial"/>
          <w:b/>
          <w:bCs/>
          <w:sz w:val="24"/>
          <w:szCs w:val="24"/>
        </w:rPr>
      </w:pPr>
    </w:p>
    <w:p w14:paraId="36550AB3" w14:textId="08FB34CA" w:rsidR="00E741CA" w:rsidRPr="00F65E9E" w:rsidRDefault="00ED7FC0" w:rsidP="00E741CA">
      <w:pPr>
        <w:pStyle w:val="1bodycopy10pt"/>
        <w:rPr>
          <w:rFonts w:cs="Arial"/>
          <w:sz w:val="24"/>
        </w:rPr>
      </w:pPr>
      <w:r w:rsidRPr="005372CE">
        <w:rPr>
          <w:rFonts w:cs="Arial"/>
          <w:sz w:val="24"/>
        </w:rPr>
        <w:t>Thomas Deacon Academy is fully committed to ensuring every student receives a comprehensive understanding of relationships</w:t>
      </w:r>
      <w:r w:rsidR="00AA4792" w:rsidRPr="005372CE">
        <w:rPr>
          <w:rFonts w:cs="Arial"/>
          <w:sz w:val="24"/>
        </w:rPr>
        <w:t>,</w:t>
      </w:r>
      <w:r w:rsidRPr="005372CE">
        <w:rPr>
          <w:rFonts w:cs="Arial"/>
          <w:sz w:val="24"/>
        </w:rPr>
        <w:t xml:space="preserve"> </w:t>
      </w:r>
      <w:r w:rsidR="006602B8" w:rsidRPr="005372CE">
        <w:rPr>
          <w:rFonts w:cs="Arial"/>
          <w:sz w:val="24"/>
        </w:rPr>
        <w:t>sex,</w:t>
      </w:r>
      <w:r w:rsidRPr="005372CE">
        <w:rPr>
          <w:rFonts w:cs="Arial"/>
          <w:sz w:val="24"/>
        </w:rPr>
        <w:t xml:space="preserve"> </w:t>
      </w:r>
      <w:r w:rsidR="00AA4792" w:rsidRPr="005372CE">
        <w:rPr>
          <w:rFonts w:cs="Arial"/>
          <w:sz w:val="24"/>
        </w:rPr>
        <w:t xml:space="preserve">and health </w:t>
      </w:r>
      <w:r w:rsidRPr="005372CE">
        <w:rPr>
          <w:rFonts w:cs="Arial"/>
          <w:sz w:val="24"/>
        </w:rPr>
        <w:t>education.</w:t>
      </w:r>
      <w:r w:rsidR="00F65E9E">
        <w:rPr>
          <w:rFonts w:cs="Arial"/>
          <w:sz w:val="24"/>
        </w:rPr>
        <w:t xml:space="preserve"> </w:t>
      </w:r>
      <w:r w:rsidRPr="005372CE">
        <w:rPr>
          <w:rFonts w:cs="Arial"/>
          <w:sz w:val="24"/>
        </w:rPr>
        <w:t xml:space="preserve">When considering relationship and sex education we are </w:t>
      </w:r>
      <w:r w:rsidR="00F65E9E">
        <w:rPr>
          <w:rFonts w:cs="Arial"/>
          <w:sz w:val="24"/>
        </w:rPr>
        <w:t xml:space="preserve">promoting a </w:t>
      </w:r>
      <w:r w:rsidRPr="005372CE">
        <w:rPr>
          <w:rFonts w:cs="Arial"/>
          <w:sz w:val="24"/>
        </w:rPr>
        <w:t>lifelong learning about</w:t>
      </w:r>
      <w:r w:rsidR="00E922BA" w:rsidRPr="005372CE">
        <w:rPr>
          <w:rFonts w:cs="Arial"/>
          <w:sz w:val="24"/>
          <w:lang w:val="en-GB"/>
        </w:rPr>
        <w:t xml:space="preserve"> emotional, </w:t>
      </w:r>
      <w:r w:rsidR="0022035C" w:rsidRPr="005372CE">
        <w:rPr>
          <w:rFonts w:cs="Arial"/>
          <w:sz w:val="24"/>
          <w:lang w:val="en-GB"/>
        </w:rPr>
        <w:t>social,</w:t>
      </w:r>
      <w:r w:rsidR="00E922BA" w:rsidRPr="005372CE">
        <w:rPr>
          <w:rFonts w:cs="Arial"/>
          <w:sz w:val="24"/>
          <w:lang w:val="en-GB"/>
        </w:rPr>
        <w:t xml:space="preserve"> and cultural development of pupils, and involves learning about relationships, sexual health, sexuality, healthy lifestyles, </w:t>
      </w:r>
      <w:r w:rsidR="008948BF" w:rsidRPr="005372CE">
        <w:rPr>
          <w:rFonts w:cs="Arial"/>
          <w:sz w:val="24"/>
          <w:lang w:val="en-GB"/>
        </w:rPr>
        <w:t>diversity,</w:t>
      </w:r>
      <w:r w:rsidR="00E922BA" w:rsidRPr="005372CE">
        <w:rPr>
          <w:rFonts w:cs="Arial"/>
          <w:sz w:val="24"/>
          <w:lang w:val="en-GB"/>
        </w:rPr>
        <w:t xml:space="preserve"> and personal identity.</w:t>
      </w:r>
      <w:r w:rsidRPr="005372CE">
        <w:rPr>
          <w:rFonts w:cs="Arial"/>
          <w:sz w:val="24"/>
        </w:rPr>
        <w:t xml:space="preserve"> </w:t>
      </w:r>
      <w:r w:rsidR="006602B8" w:rsidRPr="005372CE">
        <w:rPr>
          <w:rFonts w:cs="Arial"/>
          <w:sz w:val="24"/>
        </w:rPr>
        <w:t>This</w:t>
      </w:r>
      <w:r w:rsidRPr="005372CE">
        <w:rPr>
          <w:rFonts w:cs="Arial"/>
          <w:sz w:val="24"/>
        </w:rPr>
        <w:t xml:space="preserve"> involves acquiring information, developing </w:t>
      </w:r>
      <w:r w:rsidR="00223108" w:rsidRPr="005372CE">
        <w:rPr>
          <w:rFonts w:cs="Arial"/>
          <w:sz w:val="24"/>
        </w:rPr>
        <w:t>skills,</w:t>
      </w:r>
      <w:r w:rsidRPr="005372CE">
        <w:rPr>
          <w:rFonts w:cs="Arial"/>
          <w:sz w:val="24"/>
        </w:rPr>
        <w:t xml:space="preserve"> and informing positive beliefs, </w:t>
      </w:r>
      <w:r w:rsidR="008948BF" w:rsidRPr="005372CE">
        <w:rPr>
          <w:rFonts w:cs="Arial"/>
          <w:sz w:val="24"/>
        </w:rPr>
        <w:t>values,</w:t>
      </w:r>
      <w:r w:rsidRPr="005372CE">
        <w:rPr>
          <w:rFonts w:cs="Arial"/>
          <w:sz w:val="24"/>
        </w:rPr>
        <w:t xml:space="preserve"> and attitudes. TDA is particularly keen to ensure </w:t>
      </w:r>
      <w:r w:rsidRPr="005372CE">
        <w:rPr>
          <w:rFonts w:cs="Arial"/>
          <w:sz w:val="24"/>
        </w:rPr>
        <w:lastRenderedPageBreak/>
        <w:t>that students can make informed choices regarding issues related to their physical and emotional health</w:t>
      </w:r>
      <w:r w:rsidR="006602B8" w:rsidRPr="005372CE">
        <w:rPr>
          <w:rFonts w:cs="Arial"/>
          <w:sz w:val="24"/>
        </w:rPr>
        <w:t>.</w:t>
      </w:r>
      <w:r w:rsidR="00E741CA" w:rsidRPr="005372CE">
        <w:rPr>
          <w:rFonts w:cs="Arial"/>
          <w:sz w:val="24"/>
          <w:lang w:val="en-GB"/>
        </w:rPr>
        <w:t xml:space="preserve"> </w:t>
      </w:r>
    </w:p>
    <w:p w14:paraId="77884978" w14:textId="43071B4A" w:rsidR="00E741CA" w:rsidRPr="005372CE" w:rsidRDefault="00E741CA" w:rsidP="00E741CA">
      <w:pPr>
        <w:pStyle w:val="1bodycopy10pt"/>
        <w:rPr>
          <w:rFonts w:cs="Arial"/>
          <w:sz w:val="24"/>
          <w:lang w:val="en-GB"/>
        </w:rPr>
      </w:pPr>
      <w:r w:rsidRPr="005372CE">
        <w:rPr>
          <w:rFonts w:cs="Arial"/>
          <w:sz w:val="24"/>
          <w:lang w:val="en-GB"/>
        </w:rPr>
        <w:t>RSE</w:t>
      </w:r>
      <w:r w:rsidR="00BA1FFD" w:rsidRPr="005372CE">
        <w:rPr>
          <w:rFonts w:cs="Arial"/>
          <w:sz w:val="24"/>
          <w:lang w:val="en-GB"/>
        </w:rPr>
        <w:t xml:space="preserve"> at Thomas Deacon Ac</w:t>
      </w:r>
      <w:r w:rsidR="006602B8" w:rsidRPr="005372CE">
        <w:rPr>
          <w:rFonts w:cs="Arial"/>
          <w:sz w:val="24"/>
          <w:lang w:val="en-GB"/>
        </w:rPr>
        <w:t>a</w:t>
      </w:r>
      <w:r w:rsidR="00BA1FFD" w:rsidRPr="005372CE">
        <w:rPr>
          <w:rFonts w:cs="Arial"/>
          <w:sz w:val="24"/>
          <w:lang w:val="en-GB"/>
        </w:rPr>
        <w:t>demy</w:t>
      </w:r>
      <w:r w:rsidRPr="005372CE">
        <w:rPr>
          <w:rFonts w:cs="Arial"/>
          <w:sz w:val="24"/>
          <w:lang w:val="en-GB"/>
        </w:rPr>
        <w:t xml:space="preserve"> involves a combination of sharing </w:t>
      </w:r>
      <w:r w:rsidR="00BA1FFD" w:rsidRPr="005372CE">
        <w:rPr>
          <w:rFonts w:cs="Arial"/>
          <w:sz w:val="24"/>
          <w:lang w:val="en-GB"/>
        </w:rPr>
        <w:t>information and</w:t>
      </w:r>
      <w:r w:rsidRPr="005372CE">
        <w:rPr>
          <w:rFonts w:cs="Arial"/>
          <w:sz w:val="24"/>
          <w:lang w:val="en-GB"/>
        </w:rPr>
        <w:t xml:space="preserve"> exploring issues and values. </w:t>
      </w:r>
    </w:p>
    <w:p w14:paraId="40A8E6AF" w14:textId="04ED4842" w:rsidR="00133945" w:rsidRPr="00320439" w:rsidRDefault="00E741CA" w:rsidP="00320439">
      <w:pPr>
        <w:pStyle w:val="1bodycopy10pt"/>
        <w:rPr>
          <w:rFonts w:cs="Arial"/>
          <w:sz w:val="24"/>
          <w:lang w:val="en-GB"/>
        </w:rPr>
      </w:pPr>
      <w:r w:rsidRPr="005372CE">
        <w:rPr>
          <w:rFonts w:cs="Arial"/>
          <w:sz w:val="24"/>
          <w:lang w:val="en-GB"/>
        </w:rPr>
        <w:t xml:space="preserve">RSE </w:t>
      </w:r>
      <w:r w:rsidR="00BA1FFD" w:rsidRPr="005372CE">
        <w:rPr>
          <w:rFonts w:cs="Arial"/>
          <w:sz w:val="24"/>
          <w:lang w:val="en-GB"/>
        </w:rPr>
        <w:t xml:space="preserve">at Thomas Deacon Academy </w:t>
      </w:r>
      <w:r w:rsidRPr="005372CE">
        <w:rPr>
          <w:rFonts w:cs="Arial"/>
          <w:sz w:val="24"/>
          <w:lang w:val="en-GB"/>
        </w:rPr>
        <w:t>is not about the promotion of sexual activity.</w:t>
      </w:r>
    </w:p>
    <w:p w14:paraId="2AA691AE" w14:textId="77777777" w:rsidR="00133945" w:rsidRPr="005372CE" w:rsidRDefault="00133945" w:rsidP="00ED7FC0">
      <w:pPr>
        <w:autoSpaceDE w:val="0"/>
        <w:autoSpaceDN w:val="0"/>
        <w:adjustRightInd w:val="0"/>
        <w:spacing w:after="0" w:line="240" w:lineRule="auto"/>
        <w:rPr>
          <w:rFonts w:ascii="Arial" w:hAnsi="Arial" w:cs="Arial"/>
          <w:sz w:val="24"/>
          <w:szCs w:val="24"/>
        </w:rPr>
      </w:pPr>
    </w:p>
    <w:p w14:paraId="532F8C56" w14:textId="07869C1D" w:rsidR="0078280B" w:rsidRPr="005372CE" w:rsidRDefault="0078280B" w:rsidP="00313647">
      <w:pPr>
        <w:pStyle w:val="ListParagraph"/>
        <w:numPr>
          <w:ilvl w:val="0"/>
          <w:numId w:val="18"/>
        </w:numPr>
        <w:autoSpaceDE w:val="0"/>
        <w:autoSpaceDN w:val="0"/>
        <w:adjustRightInd w:val="0"/>
        <w:spacing w:after="0" w:line="240" w:lineRule="auto"/>
        <w:rPr>
          <w:rFonts w:ascii="Arial" w:hAnsi="Arial" w:cs="Arial"/>
          <w:b/>
          <w:sz w:val="24"/>
          <w:szCs w:val="24"/>
        </w:rPr>
      </w:pPr>
      <w:r w:rsidRPr="005372CE">
        <w:rPr>
          <w:rFonts w:ascii="Arial" w:hAnsi="Arial" w:cs="Arial"/>
          <w:b/>
          <w:sz w:val="24"/>
          <w:szCs w:val="24"/>
        </w:rPr>
        <w:t>CURRICULUM</w:t>
      </w:r>
    </w:p>
    <w:p w14:paraId="09406C47" w14:textId="77777777" w:rsidR="00313647" w:rsidRPr="005372CE" w:rsidRDefault="00313647" w:rsidP="00313647">
      <w:pPr>
        <w:pStyle w:val="ListParagraph"/>
        <w:autoSpaceDE w:val="0"/>
        <w:autoSpaceDN w:val="0"/>
        <w:adjustRightInd w:val="0"/>
        <w:spacing w:after="0" w:line="240" w:lineRule="auto"/>
        <w:rPr>
          <w:rFonts w:ascii="Arial" w:hAnsi="Arial" w:cs="Arial"/>
          <w:b/>
          <w:sz w:val="24"/>
          <w:szCs w:val="24"/>
          <w:u w:val="single"/>
        </w:rPr>
      </w:pPr>
    </w:p>
    <w:p w14:paraId="62DD637F" w14:textId="76E7873F" w:rsidR="00757EC1" w:rsidRPr="005372CE" w:rsidRDefault="00757EC1" w:rsidP="00757EC1">
      <w:pPr>
        <w:pStyle w:val="1bodycopy10pt"/>
        <w:rPr>
          <w:rFonts w:cs="Arial"/>
          <w:sz w:val="24"/>
          <w:u w:val="single"/>
          <w:lang w:val="en-GB"/>
        </w:rPr>
      </w:pPr>
      <w:r w:rsidRPr="005372CE">
        <w:rPr>
          <w:rFonts w:cs="Arial"/>
          <w:sz w:val="24"/>
          <w:u w:val="single"/>
          <w:lang w:val="en-GB"/>
        </w:rPr>
        <w:t>Tho</w:t>
      </w:r>
      <w:r w:rsidR="00313647" w:rsidRPr="005372CE">
        <w:rPr>
          <w:rFonts w:cs="Arial"/>
          <w:sz w:val="24"/>
          <w:u w:val="single"/>
          <w:lang w:val="en-GB"/>
        </w:rPr>
        <w:t>mas Deacon Academy Junior</w:t>
      </w:r>
      <w:r w:rsidR="003B3004" w:rsidRPr="005372CE">
        <w:rPr>
          <w:rFonts w:cs="Arial"/>
          <w:sz w:val="24"/>
          <w:u w:val="single"/>
          <w:lang w:val="en-GB"/>
        </w:rPr>
        <w:t>:</w:t>
      </w:r>
    </w:p>
    <w:p w14:paraId="6D5BD8E4" w14:textId="1C938837" w:rsidR="00757EC1" w:rsidRPr="005372CE" w:rsidRDefault="00757EC1" w:rsidP="00757EC1">
      <w:pPr>
        <w:pStyle w:val="1bodycopy10pt"/>
        <w:rPr>
          <w:rFonts w:cs="Arial"/>
          <w:sz w:val="24"/>
          <w:lang w:val="en-GB"/>
        </w:rPr>
      </w:pPr>
      <w:r w:rsidRPr="005372CE">
        <w:rPr>
          <w:rFonts w:cs="Arial"/>
          <w:sz w:val="24"/>
          <w:lang w:val="en-GB"/>
        </w:rPr>
        <w:t>Relationships education focuses on teaching the fundamental building blocks and characteristics of positive relationships including:</w:t>
      </w:r>
    </w:p>
    <w:p w14:paraId="779C9BD6" w14:textId="7C1E536C" w:rsidR="00757EC1" w:rsidRPr="005372CE" w:rsidRDefault="00757EC1" w:rsidP="00757EC1">
      <w:pPr>
        <w:pStyle w:val="3Bulletedcopyblue"/>
        <w:rPr>
          <w:sz w:val="24"/>
          <w:szCs w:val="24"/>
          <w:lang w:val="en-GB"/>
        </w:rPr>
      </w:pPr>
      <w:r w:rsidRPr="005372CE">
        <w:rPr>
          <w:sz w:val="24"/>
          <w:szCs w:val="24"/>
          <w:lang w:val="en-GB"/>
        </w:rPr>
        <w:t xml:space="preserve">Families and people who care for </w:t>
      </w:r>
      <w:r w:rsidR="00532E69" w:rsidRPr="005372CE">
        <w:rPr>
          <w:sz w:val="24"/>
          <w:szCs w:val="24"/>
          <w:lang w:val="en-GB"/>
        </w:rPr>
        <w:t>me.</w:t>
      </w:r>
    </w:p>
    <w:p w14:paraId="4E134811" w14:textId="77777777" w:rsidR="00757EC1" w:rsidRPr="005372CE" w:rsidRDefault="00757EC1" w:rsidP="00757EC1">
      <w:pPr>
        <w:pStyle w:val="3Bulletedcopyblue"/>
        <w:rPr>
          <w:sz w:val="24"/>
          <w:szCs w:val="24"/>
          <w:lang w:val="en-GB"/>
        </w:rPr>
      </w:pPr>
      <w:r w:rsidRPr="005372CE">
        <w:rPr>
          <w:sz w:val="24"/>
          <w:szCs w:val="24"/>
          <w:lang w:val="en-GB"/>
        </w:rPr>
        <w:t>Caring friendships</w:t>
      </w:r>
    </w:p>
    <w:p w14:paraId="54C0A099" w14:textId="77777777" w:rsidR="00757EC1" w:rsidRPr="005372CE" w:rsidRDefault="00757EC1" w:rsidP="00757EC1">
      <w:pPr>
        <w:pStyle w:val="3Bulletedcopyblue"/>
        <w:rPr>
          <w:sz w:val="24"/>
          <w:szCs w:val="24"/>
          <w:lang w:val="en-GB"/>
        </w:rPr>
      </w:pPr>
      <w:r w:rsidRPr="005372CE">
        <w:rPr>
          <w:sz w:val="24"/>
          <w:szCs w:val="24"/>
          <w:lang w:val="en-GB"/>
        </w:rPr>
        <w:t>Respectful relationships</w:t>
      </w:r>
    </w:p>
    <w:p w14:paraId="7CDDE10C" w14:textId="77777777" w:rsidR="00757EC1" w:rsidRPr="005372CE" w:rsidRDefault="00757EC1" w:rsidP="00757EC1">
      <w:pPr>
        <w:pStyle w:val="3Bulletedcopyblue"/>
        <w:rPr>
          <w:sz w:val="24"/>
          <w:szCs w:val="24"/>
          <w:lang w:val="en-GB"/>
        </w:rPr>
      </w:pPr>
      <w:r w:rsidRPr="005372CE">
        <w:rPr>
          <w:sz w:val="24"/>
          <w:szCs w:val="24"/>
          <w:lang w:val="en-GB"/>
        </w:rPr>
        <w:t>Online relationships</w:t>
      </w:r>
    </w:p>
    <w:p w14:paraId="670F96E6" w14:textId="77777777" w:rsidR="00757EC1" w:rsidRDefault="00757EC1" w:rsidP="00757EC1">
      <w:pPr>
        <w:pStyle w:val="3Bulletedcopyblue"/>
        <w:rPr>
          <w:sz w:val="24"/>
          <w:szCs w:val="24"/>
          <w:lang w:val="en-GB"/>
        </w:rPr>
      </w:pPr>
      <w:r w:rsidRPr="005372CE">
        <w:rPr>
          <w:sz w:val="24"/>
          <w:szCs w:val="24"/>
          <w:lang w:val="en-GB"/>
        </w:rPr>
        <w:t>Being safe</w:t>
      </w:r>
    </w:p>
    <w:p w14:paraId="4C8E486A" w14:textId="4B4A8C82" w:rsidR="00C4553F" w:rsidRPr="00D9756A" w:rsidRDefault="00D9756A" w:rsidP="00D9756A">
      <w:pPr>
        <w:pStyle w:val="3Bulletedcopyblue"/>
        <w:numPr>
          <w:ilvl w:val="0"/>
          <w:numId w:val="22"/>
        </w:numPr>
        <w:rPr>
          <w:sz w:val="24"/>
          <w:szCs w:val="24"/>
          <w:lang w:val="en-GB"/>
        </w:rPr>
      </w:pPr>
      <w:r>
        <w:rPr>
          <w:sz w:val="24"/>
          <w:szCs w:val="24"/>
          <w:lang w:val="en-GB"/>
        </w:rPr>
        <w:t xml:space="preserve">RSE – Relationships between adults and how babies are made. </w:t>
      </w:r>
    </w:p>
    <w:p w14:paraId="57F99965" w14:textId="77777777" w:rsidR="00757EC1" w:rsidRPr="005372CE" w:rsidRDefault="00757EC1" w:rsidP="00757EC1">
      <w:pPr>
        <w:pStyle w:val="1bodycopy10pt"/>
        <w:rPr>
          <w:rFonts w:cs="Arial"/>
          <w:sz w:val="24"/>
          <w:u w:val="single"/>
          <w:lang w:val="en-GB"/>
        </w:rPr>
      </w:pPr>
    </w:p>
    <w:p w14:paraId="1D7E9D26" w14:textId="3C507D66" w:rsidR="00757EC1" w:rsidRPr="005372CE" w:rsidRDefault="003B3004" w:rsidP="00757EC1">
      <w:pPr>
        <w:pStyle w:val="1bodycopy10pt"/>
        <w:rPr>
          <w:rFonts w:cs="Arial"/>
          <w:sz w:val="24"/>
          <w:u w:val="single"/>
          <w:lang w:val="en-GB"/>
        </w:rPr>
      </w:pPr>
      <w:r w:rsidRPr="005372CE">
        <w:rPr>
          <w:rFonts w:cs="Arial"/>
          <w:sz w:val="24"/>
          <w:u w:val="single"/>
          <w:lang w:val="en-GB"/>
        </w:rPr>
        <w:t>Thomas Deacon Academy:</w:t>
      </w:r>
    </w:p>
    <w:p w14:paraId="1D5F6C09" w14:textId="77777777" w:rsidR="00757EC1" w:rsidRPr="005372CE" w:rsidRDefault="00757EC1" w:rsidP="00757EC1">
      <w:pPr>
        <w:pStyle w:val="1bodycopy10pt"/>
        <w:rPr>
          <w:rFonts w:cs="Arial"/>
          <w:sz w:val="24"/>
          <w:lang w:val="en-GB"/>
        </w:rPr>
      </w:pPr>
      <w:r w:rsidRPr="005372CE">
        <w:rPr>
          <w:rFonts w:cs="Arial"/>
          <w:sz w:val="24"/>
          <w:lang w:val="en-GB"/>
        </w:rPr>
        <w:t>RSE focuses on giving young people the information they need to help them develop healthy, nurturing relationships of all kinds including:</w:t>
      </w:r>
    </w:p>
    <w:p w14:paraId="70C055B5" w14:textId="77777777" w:rsidR="00757EC1" w:rsidRPr="005372CE" w:rsidRDefault="00757EC1" w:rsidP="00757EC1">
      <w:pPr>
        <w:pStyle w:val="3Bulletedcopyblue"/>
        <w:rPr>
          <w:sz w:val="24"/>
          <w:szCs w:val="24"/>
          <w:lang w:val="en-GB"/>
        </w:rPr>
      </w:pPr>
      <w:r w:rsidRPr="005372CE">
        <w:rPr>
          <w:sz w:val="24"/>
          <w:szCs w:val="24"/>
          <w:lang w:val="en-GB"/>
        </w:rPr>
        <w:t>Families</w:t>
      </w:r>
    </w:p>
    <w:p w14:paraId="1DA4E2B0" w14:textId="5471AE94" w:rsidR="00757EC1" w:rsidRPr="005372CE" w:rsidRDefault="00757EC1" w:rsidP="00757EC1">
      <w:pPr>
        <w:pStyle w:val="3Bulletedcopyblue"/>
        <w:rPr>
          <w:sz w:val="24"/>
          <w:szCs w:val="24"/>
          <w:lang w:val="en-GB"/>
        </w:rPr>
      </w:pPr>
      <w:r w:rsidRPr="005372CE">
        <w:rPr>
          <w:sz w:val="24"/>
          <w:szCs w:val="24"/>
          <w:lang w:val="en-GB"/>
        </w:rPr>
        <w:t xml:space="preserve">Respectful relationships, including </w:t>
      </w:r>
      <w:r w:rsidR="00532E69" w:rsidRPr="005372CE">
        <w:rPr>
          <w:sz w:val="24"/>
          <w:szCs w:val="24"/>
          <w:lang w:val="en-GB"/>
        </w:rPr>
        <w:t>friendships.</w:t>
      </w:r>
    </w:p>
    <w:p w14:paraId="59993CFF" w14:textId="77777777" w:rsidR="00757EC1" w:rsidRPr="005372CE" w:rsidRDefault="00757EC1" w:rsidP="00757EC1">
      <w:pPr>
        <w:pStyle w:val="3Bulletedcopyblue"/>
        <w:rPr>
          <w:sz w:val="24"/>
          <w:szCs w:val="24"/>
          <w:lang w:val="en-GB"/>
        </w:rPr>
      </w:pPr>
      <w:r w:rsidRPr="005372CE">
        <w:rPr>
          <w:sz w:val="24"/>
          <w:szCs w:val="24"/>
          <w:lang w:val="en-GB"/>
        </w:rPr>
        <w:t>Online and media</w:t>
      </w:r>
    </w:p>
    <w:p w14:paraId="66C5F247" w14:textId="77777777" w:rsidR="00757EC1" w:rsidRPr="005372CE" w:rsidRDefault="00757EC1" w:rsidP="00757EC1">
      <w:pPr>
        <w:pStyle w:val="3Bulletedcopyblue"/>
        <w:rPr>
          <w:sz w:val="24"/>
          <w:szCs w:val="24"/>
          <w:lang w:val="en-GB"/>
        </w:rPr>
      </w:pPr>
      <w:r w:rsidRPr="005372CE">
        <w:rPr>
          <w:sz w:val="24"/>
          <w:szCs w:val="24"/>
          <w:lang w:val="en-GB"/>
        </w:rPr>
        <w:t>Being safe</w:t>
      </w:r>
    </w:p>
    <w:p w14:paraId="3A0535F8" w14:textId="1482205D" w:rsidR="00BA6DD4" w:rsidRPr="006F37AE" w:rsidRDefault="00757EC1" w:rsidP="006F37AE">
      <w:pPr>
        <w:pStyle w:val="3Bulletedcopyblue"/>
        <w:rPr>
          <w:sz w:val="24"/>
          <w:szCs w:val="24"/>
          <w:lang w:val="en-GB"/>
        </w:rPr>
      </w:pPr>
      <w:r w:rsidRPr="005372CE">
        <w:rPr>
          <w:sz w:val="24"/>
          <w:szCs w:val="24"/>
          <w:lang w:val="en-GB"/>
        </w:rPr>
        <w:t xml:space="preserve">Intimate and sexual relationships, including sexual </w:t>
      </w:r>
      <w:r w:rsidR="00532E69" w:rsidRPr="005372CE">
        <w:rPr>
          <w:sz w:val="24"/>
          <w:szCs w:val="24"/>
          <w:lang w:val="en-GB"/>
        </w:rPr>
        <w:t>health.</w:t>
      </w:r>
    </w:p>
    <w:p w14:paraId="1E6B4E7D" w14:textId="77777777" w:rsidR="00133945" w:rsidRPr="005372CE" w:rsidRDefault="00133945" w:rsidP="001B6F91">
      <w:pPr>
        <w:autoSpaceDE w:val="0"/>
        <w:autoSpaceDN w:val="0"/>
        <w:adjustRightInd w:val="0"/>
        <w:spacing w:after="0" w:line="240" w:lineRule="auto"/>
        <w:rPr>
          <w:rFonts w:ascii="Arial" w:hAnsi="Arial" w:cs="Arial"/>
          <w:sz w:val="24"/>
          <w:szCs w:val="24"/>
        </w:rPr>
      </w:pPr>
    </w:p>
    <w:p w14:paraId="15AEC830" w14:textId="3CC529DB" w:rsidR="00133945" w:rsidRPr="005372CE" w:rsidRDefault="000B66DA" w:rsidP="001B6F91">
      <w:p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6D428472" w14:textId="77777777" w:rsidR="00133945" w:rsidRPr="005372CE" w:rsidRDefault="00133945" w:rsidP="001B6F91">
      <w:pPr>
        <w:autoSpaceDE w:val="0"/>
        <w:autoSpaceDN w:val="0"/>
        <w:adjustRightInd w:val="0"/>
        <w:spacing w:after="0" w:line="240" w:lineRule="auto"/>
        <w:rPr>
          <w:rFonts w:ascii="Arial" w:hAnsi="Arial" w:cs="Arial"/>
          <w:sz w:val="24"/>
          <w:szCs w:val="24"/>
        </w:rPr>
      </w:pPr>
    </w:p>
    <w:p w14:paraId="6AF08983" w14:textId="392C2069" w:rsidR="00D9756A" w:rsidRPr="00C811A0" w:rsidRDefault="00D9756A" w:rsidP="00D9756A">
      <w:pPr>
        <w:pStyle w:val="1bodycopy10pt"/>
        <w:rPr>
          <w:rFonts w:cs="Arial"/>
          <w:b/>
          <w:bCs/>
          <w:sz w:val="24"/>
          <w:lang w:val="en-GB"/>
        </w:rPr>
      </w:pPr>
      <w:r w:rsidRPr="00C811A0">
        <w:rPr>
          <w:rFonts w:cs="Arial"/>
          <w:b/>
          <w:bCs/>
          <w:sz w:val="24"/>
          <w:lang w:val="en-GB"/>
        </w:rPr>
        <w:t xml:space="preserve">For </w:t>
      </w:r>
      <w:r w:rsidR="004E6BB3">
        <w:rPr>
          <w:rFonts w:cs="Arial"/>
          <w:b/>
          <w:bCs/>
          <w:sz w:val="24"/>
          <w:lang w:val="en-GB"/>
        </w:rPr>
        <w:t xml:space="preserve">a detailed breakdown of </w:t>
      </w:r>
      <w:r w:rsidRPr="00C811A0">
        <w:rPr>
          <w:rFonts w:cs="Arial"/>
          <w:b/>
          <w:bCs/>
          <w:sz w:val="24"/>
          <w:lang w:val="en-GB"/>
        </w:rPr>
        <w:t xml:space="preserve">our RSE curriculum, see </w:t>
      </w:r>
      <w:hyperlink r:id="rId9" w:history="1">
        <w:r w:rsidRPr="00AE2B42">
          <w:rPr>
            <w:rStyle w:val="Hyperlink"/>
            <w:rFonts w:cs="Arial"/>
            <w:b/>
            <w:bCs/>
            <w:sz w:val="24"/>
            <w:lang w:val="en-GB"/>
          </w:rPr>
          <w:t>Appendix 1</w:t>
        </w:r>
      </w:hyperlink>
    </w:p>
    <w:p w14:paraId="65D2123E" w14:textId="77777777" w:rsidR="00E43D3F" w:rsidRPr="005372CE" w:rsidRDefault="00E43D3F" w:rsidP="001B6F91">
      <w:pPr>
        <w:autoSpaceDE w:val="0"/>
        <w:autoSpaceDN w:val="0"/>
        <w:adjustRightInd w:val="0"/>
        <w:spacing w:after="0" w:line="240" w:lineRule="auto"/>
        <w:rPr>
          <w:rFonts w:ascii="Arial" w:hAnsi="Arial" w:cs="Arial"/>
          <w:sz w:val="24"/>
          <w:szCs w:val="24"/>
        </w:rPr>
      </w:pPr>
    </w:p>
    <w:p w14:paraId="2BDFED4C" w14:textId="77777777" w:rsidR="007147AD" w:rsidRDefault="007147AD" w:rsidP="001B6F91">
      <w:pPr>
        <w:autoSpaceDE w:val="0"/>
        <w:autoSpaceDN w:val="0"/>
        <w:adjustRightInd w:val="0"/>
        <w:spacing w:after="0" w:line="240" w:lineRule="auto"/>
        <w:rPr>
          <w:rFonts w:ascii="Arial" w:hAnsi="Arial" w:cs="Arial"/>
          <w:b/>
          <w:bCs/>
          <w:sz w:val="24"/>
          <w:szCs w:val="24"/>
        </w:rPr>
      </w:pPr>
    </w:p>
    <w:p w14:paraId="0D23673D" w14:textId="77777777" w:rsidR="00076BA2" w:rsidRDefault="00076BA2" w:rsidP="001B6F91">
      <w:pPr>
        <w:autoSpaceDE w:val="0"/>
        <w:autoSpaceDN w:val="0"/>
        <w:adjustRightInd w:val="0"/>
        <w:spacing w:after="0" w:line="240" w:lineRule="auto"/>
        <w:rPr>
          <w:rFonts w:ascii="Arial" w:hAnsi="Arial" w:cs="Arial"/>
          <w:b/>
          <w:bCs/>
          <w:sz w:val="24"/>
          <w:szCs w:val="24"/>
        </w:rPr>
      </w:pPr>
    </w:p>
    <w:p w14:paraId="7DA14FB3" w14:textId="77777777" w:rsidR="00076BA2" w:rsidRDefault="00076BA2" w:rsidP="001B6F91">
      <w:pPr>
        <w:autoSpaceDE w:val="0"/>
        <w:autoSpaceDN w:val="0"/>
        <w:adjustRightInd w:val="0"/>
        <w:spacing w:after="0" w:line="240" w:lineRule="auto"/>
        <w:rPr>
          <w:rFonts w:ascii="Arial" w:hAnsi="Arial" w:cs="Arial"/>
          <w:b/>
          <w:bCs/>
          <w:sz w:val="24"/>
          <w:szCs w:val="24"/>
        </w:rPr>
      </w:pPr>
    </w:p>
    <w:p w14:paraId="2126A934" w14:textId="77777777" w:rsidR="006F37AE" w:rsidRDefault="006F37AE" w:rsidP="001B6F91">
      <w:pPr>
        <w:autoSpaceDE w:val="0"/>
        <w:autoSpaceDN w:val="0"/>
        <w:adjustRightInd w:val="0"/>
        <w:spacing w:after="0" w:line="240" w:lineRule="auto"/>
        <w:rPr>
          <w:rFonts w:ascii="Arial" w:hAnsi="Arial" w:cs="Arial"/>
          <w:b/>
          <w:bCs/>
          <w:sz w:val="24"/>
          <w:szCs w:val="24"/>
        </w:rPr>
      </w:pPr>
    </w:p>
    <w:p w14:paraId="54B77289" w14:textId="77777777" w:rsidR="00D9756A" w:rsidRDefault="00D9756A" w:rsidP="001B6F91">
      <w:pPr>
        <w:autoSpaceDE w:val="0"/>
        <w:autoSpaceDN w:val="0"/>
        <w:adjustRightInd w:val="0"/>
        <w:spacing w:after="0" w:line="240" w:lineRule="auto"/>
        <w:rPr>
          <w:rFonts w:ascii="Arial" w:hAnsi="Arial" w:cs="Arial"/>
          <w:b/>
          <w:bCs/>
          <w:sz w:val="24"/>
          <w:szCs w:val="24"/>
        </w:rPr>
      </w:pPr>
    </w:p>
    <w:p w14:paraId="6DA31CE8" w14:textId="77777777" w:rsidR="00D9756A" w:rsidRDefault="00D9756A" w:rsidP="001B6F91">
      <w:pPr>
        <w:autoSpaceDE w:val="0"/>
        <w:autoSpaceDN w:val="0"/>
        <w:adjustRightInd w:val="0"/>
        <w:spacing w:after="0" w:line="240" w:lineRule="auto"/>
        <w:rPr>
          <w:rFonts w:ascii="Arial" w:hAnsi="Arial" w:cs="Arial"/>
          <w:b/>
          <w:bCs/>
          <w:sz w:val="24"/>
          <w:szCs w:val="24"/>
        </w:rPr>
      </w:pPr>
    </w:p>
    <w:p w14:paraId="257D1D87" w14:textId="77777777" w:rsidR="006F37AE" w:rsidRPr="005372CE" w:rsidRDefault="006F37AE" w:rsidP="001B6F91">
      <w:pPr>
        <w:autoSpaceDE w:val="0"/>
        <w:autoSpaceDN w:val="0"/>
        <w:adjustRightInd w:val="0"/>
        <w:spacing w:after="0" w:line="240" w:lineRule="auto"/>
        <w:rPr>
          <w:rFonts w:ascii="Arial" w:hAnsi="Arial" w:cs="Arial"/>
          <w:b/>
          <w:bCs/>
          <w:sz w:val="24"/>
          <w:szCs w:val="24"/>
        </w:rPr>
      </w:pPr>
    </w:p>
    <w:p w14:paraId="05FDF503" w14:textId="0F94A970" w:rsidR="004A7A2C" w:rsidRPr="005372CE" w:rsidRDefault="00320439" w:rsidP="004A7A2C">
      <w:pPr>
        <w:pStyle w:val="Heading1"/>
        <w:rPr>
          <w:color w:val="000000" w:themeColor="text1"/>
          <w:sz w:val="24"/>
          <w:szCs w:val="24"/>
        </w:rPr>
      </w:pPr>
      <w:bookmarkStart w:id="0" w:name="_Toc11230573"/>
      <w:r>
        <w:rPr>
          <w:color w:val="000000" w:themeColor="text1"/>
          <w:sz w:val="24"/>
          <w:szCs w:val="24"/>
        </w:rPr>
        <w:t>6</w:t>
      </w:r>
      <w:r w:rsidR="004A7A2C" w:rsidRPr="005372CE">
        <w:rPr>
          <w:color w:val="000000" w:themeColor="text1"/>
          <w:sz w:val="24"/>
          <w:szCs w:val="24"/>
        </w:rPr>
        <w:t>. Roles and responsibilities</w:t>
      </w:r>
      <w:bookmarkEnd w:id="0"/>
    </w:p>
    <w:p w14:paraId="7AAD14E8" w14:textId="4779E41E" w:rsidR="004A7A2C" w:rsidRPr="00076BA2" w:rsidRDefault="000D7C91" w:rsidP="004A7A2C">
      <w:pPr>
        <w:pStyle w:val="Subhead2"/>
        <w:rPr>
          <w:rFonts w:cs="Arial"/>
          <w:u w:val="single"/>
          <w:lang w:val="en-GB"/>
        </w:rPr>
      </w:pPr>
      <w:r w:rsidRPr="00076BA2">
        <w:rPr>
          <w:rFonts w:cs="Arial"/>
          <w:b w:val="0"/>
          <w:bCs/>
          <w:u w:val="single"/>
          <w:lang w:val="en-GB"/>
        </w:rPr>
        <w:t>6</w:t>
      </w:r>
      <w:r w:rsidR="004A7A2C" w:rsidRPr="00076BA2">
        <w:rPr>
          <w:rFonts w:cs="Arial"/>
          <w:b w:val="0"/>
          <w:bCs/>
          <w:u w:val="single"/>
          <w:lang w:val="en-GB"/>
        </w:rPr>
        <w:t>.1</w:t>
      </w:r>
      <w:r w:rsidR="004A7A2C" w:rsidRPr="00076BA2">
        <w:rPr>
          <w:rFonts w:cs="Arial"/>
          <w:u w:val="single"/>
          <w:lang w:val="en-GB"/>
        </w:rPr>
        <w:t xml:space="preserve"> </w:t>
      </w:r>
      <w:r w:rsidR="004A7A2C" w:rsidRPr="00076BA2">
        <w:rPr>
          <w:rFonts w:cs="Arial"/>
          <w:b w:val="0"/>
          <w:bCs/>
          <w:u w:val="single"/>
          <w:lang w:val="en-GB"/>
        </w:rPr>
        <w:t xml:space="preserve">The </w:t>
      </w:r>
      <w:r w:rsidR="00B108E1">
        <w:rPr>
          <w:rFonts w:cs="Arial"/>
          <w:b w:val="0"/>
          <w:bCs/>
          <w:u w:val="single"/>
          <w:lang w:val="en-GB"/>
        </w:rPr>
        <w:t>Academy Committee</w:t>
      </w:r>
      <w:r w:rsidR="004A7A2C" w:rsidRPr="00076BA2">
        <w:rPr>
          <w:rFonts w:cs="Arial"/>
          <w:b w:val="0"/>
          <w:bCs/>
          <w:u w:val="single"/>
          <w:lang w:val="en-GB"/>
        </w:rPr>
        <w:t>:</w:t>
      </w:r>
    </w:p>
    <w:p w14:paraId="4111E216" w14:textId="051B1819" w:rsidR="004A7A2C" w:rsidRPr="005372CE" w:rsidRDefault="004A7A2C" w:rsidP="004A7A2C">
      <w:pPr>
        <w:pStyle w:val="1bodycopy10pt"/>
        <w:rPr>
          <w:rFonts w:cs="Arial"/>
          <w:sz w:val="24"/>
          <w:lang w:val="en-GB"/>
        </w:rPr>
      </w:pPr>
      <w:r w:rsidRPr="005372CE">
        <w:rPr>
          <w:rFonts w:cs="Arial"/>
          <w:sz w:val="24"/>
          <w:lang w:val="en-GB"/>
        </w:rPr>
        <w:t xml:space="preserve">The governing board will approve the RSE </w:t>
      </w:r>
      <w:r w:rsidR="006F37AE" w:rsidRPr="005372CE">
        <w:rPr>
          <w:rFonts w:cs="Arial"/>
          <w:sz w:val="24"/>
          <w:lang w:val="en-GB"/>
        </w:rPr>
        <w:t>policy and</w:t>
      </w:r>
      <w:r w:rsidRPr="005372CE">
        <w:rPr>
          <w:rFonts w:cs="Arial"/>
          <w:sz w:val="24"/>
          <w:lang w:val="en-GB"/>
        </w:rPr>
        <w:t xml:space="preserve"> hold the headteacher to account for its </w:t>
      </w:r>
      <w:r w:rsidR="00AF34E9" w:rsidRPr="005372CE">
        <w:rPr>
          <w:rFonts w:cs="Arial"/>
          <w:sz w:val="24"/>
          <w:lang w:val="en-GB"/>
        </w:rPr>
        <w:t>delivery.</w:t>
      </w:r>
    </w:p>
    <w:p w14:paraId="661B4EBD" w14:textId="71E30330" w:rsidR="004A7A2C" w:rsidRPr="005372CE" w:rsidRDefault="000D7C91" w:rsidP="004A7A2C">
      <w:pPr>
        <w:pStyle w:val="Subhead2"/>
        <w:rPr>
          <w:rFonts w:cs="Arial"/>
          <w:b w:val="0"/>
          <w:bCs/>
          <w:u w:val="single"/>
          <w:lang w:val="en-GB"/>
        </w:rPr>
      </w:pPr>
      <w:r>
        <w:rPr>
          <w:rFonts w:cs="Arial"/>
          <w:b w:val="0"/>
          <w:bCs/>
          <w:u w:val="single"/>
          <w:lang w:val="en-GB"/>
        </w:rPr>
        <w:t>6</w:t>
      </w:r>
      <w:r w:rsidR="004A7A2C" w:rsidRPr="005372CE">
        <w:rPr>
          <w:rFonts w:cs="Arial"/>
          <w:b w:val="0"/>
          <w:bCs/>
          <w:u w:val="single"/>
          <w:lang w:val="en-GB"/>
        </w:rPr>
        <w:t xml:space="preserve">.2 The </w:t>
      </w:r>
      <w:r w:rsidR="00B108E1">
        <w:rPr>
          <w:rFonts w:cs="Arial"/>
          <w:b w:val="0"/>
          <w:bCs/>
          <w:u w:val="single"/>
          <w:lang w:val="en-GB"/>
        </w:rPr>
        <w:t>Principal</w:t>
      </w:r>
      <w:r w:rsidR="004A7A2C" w:rsidRPr="005372CE">
        <w:rPr>
          <w:rFonts w:cs="Arial"/>
          <w:b w:val="0"/>
          <w:bCs/>
          <w:u w:val="single"/>
          <w:lang w:val="en-GB"/>
        </w:rPr>
        <w:t>:</w:t>
      </w:r>
    </w:p>
    <w:p w14:paraId="40A8A651" w14:textId="0F7093BC" w:rsidR="004A7A2C" w:rsidRPr="005372CE" w:rsidRDefault="004A7A2C" w:rsidP="004A7A2C">
      <w:pPr>
        <w:pStyle w:val="1bodycopy10pt"/>
        <w:rPr>
          <w:rFonts w:cs="Arial"/>
          <w:sz w:val="24"/>
          <w:lang w:val="en-GB"/>
        </w:rPr>
      </w:pPr>
      <w:r w:rsidRPr="005372CE">
        <w:rPr>
          <w:rFonts w:cs="Arial"/>
          <w:sz w:val="24"/>
          <w:lang w:val="en-GB"/>
        </w:rPr>
        <w:t xml:space="preserve">The </w:t>
      </w:r>
      <w:proofErr w:type="gramStart"/>
      <w:r w:rsidR="00B108E1">
        <w:rPr>
          <w:rFonts w:cs="Arial"/>
          <w:sz w:val="24"/>
          <w:lang w:val="en-GB"/>
        </w:rPr>
        <w:t>Principal</w:t>
      </w:r>
      <w:proofErr w:type="gramEnd"/>
      <w:r w:rsidRPr="005372CE">
        <w:rPr>
          <w:rFonts w:cs="Arial"/>
          <w:sz w:val="24"/>
          <w:lang w:val="en-GB"/>
        </w:rPr>
        <w:t xml:space="preserve"> is responsible for ensuring that RSE is taught consistently across the school, and for managing requests to withdraw pupils from [non-statutory/non-science] components of RSE (see se</w:t>
      </w:r>
      <w:r w:rsidR="008948BF">
        <w:rPr>
          <w:rFonts w:cs="Arial"/>
          <w:sz w:val="24"/>
          <w:lang w:val="en-GB"/>
        </w:rPr>
        <w:t>ction 7</w:t>
      </w:r>
      <w:r w:rsidRPr="005372CE">
        <w:rPr>
          <w:rFonts w:cs="Arial"/>
          <w:sz w:val="24"/>
          <w:lang w:val="en-GB"/>
        </w:rPr>
        <w:t>).</w:t>
      </w:r>
    </w:p>
    <w:p w14:paraId="21013C5B" w14:textId="3E003EFA" w:rsidR="004A7A2C" w:rsidRPr="005372CE" w:rsidRDefault="000D7C91" w:rsidP="004A7A2C">
      <w:pPr>
        <w:pStyle w:val="Subhead2"/>
        <w:rPr>
          <w:rFonts w:cs="Arial"/>
          <w:b w:val="0"/>
          <w:bCs/>
          <w:u w:val="single"/>
          <w:lang w:val="en-GB"/>
        </w:rPr>
      </w:pPr>
      <w:r>
        <w:rPr>
          <w:rFonts w:cs="Arial"/>
          <w:b w:val="0"/>
          <w:bCs/>
          <w:u w:val="single"/>
          <w:lang w:val="en-GB"/>
        </w:rPr>
        <w:t>6</w:t>
      </w:r>
      <w:r w:rsidR="004A7A2C" w:rsidRPr="005372CE">
        <w:rPr>
          <w:rFonts w:cs="Arial"/>
          <w:b w:val="0"/>
          <w:bCs/>
          <w:u w:val="single"/>
          <w:lang w:val="en-GB"/>
        </w:rPr>
        <w:t>.3 Staff:</w:t>
      </w:r>
    </w:p>
    <w:p w14:paraId="47753B1C" w14:textId="77777777" w:rsidR="004A7A2C" w:rsidRPr="005372CE" w:rsidRDefault="004A7A2C" w:rsidP="004A7A2C">
      <w:pPr>
        <w:pStyle w:val="1bodycopy10pt"/>
        <w:rPr>
          <w:rFonts w:cs="Arial"/>
          <w:sz w:val="24"/>
          <w:lang w:val="en-GB"/>
        </w:rPr>
      </w:pPr>
      <w:r w:rsidRPr="005372CE">
        <w:rPr>
          <w:rFonts w:cs="Arial"/>
          <w:sz w:val="24"/>
          <w:lang w:val="en-GB"/>
        </w:rPr>
        <w:t>Staff are responsible for:</w:t>
      </w:r>
    </w:p>
    <w:p w14:paraId="77698905" w14:textId="77777777" w:rsidR="004A7A2C" w:rsidRPr="005372CE" w:rsidRDefault="004A7A2C" w:rsidP="004A7A2C">
      <w:pPr>
        <w:pStyle w:val="3Bulletedcopyblue"/>
        <w:rPr>
          <w:sz w:val="24"/>
          <w:szCs w:val="24"/>
          <w:lang w:val="en-GB"/>
        </w:rPr>
      </w:pPr>
      <w:r w:rsidRPr="005372CE">
        <w:rPr>
          <w:sz w:val="24"/>
          <w:szCs w:val="24"/>
          <w:lang w:val="en-GB"/>
        </w:rPr>
        <w:t>Delivering RSE in a sensitive way</w:t>
      </w:r>
    </w:p>
    <w:p w14:paraId="26BA7B94" w14:textId="77777777" w:rsidR="004A7A2C" w:rsidRPr="005372CE" w:rsidRDefault="004A7A2C" w:rsidP="004A7A2C">
      <w:pPr>
        <w:pStyle w:val="3Bulletedcopyblue"/>
        <w:rPr>
          <w:sz w:val="24"/>
          <w:szCs w:val="24"/>
          <w:lang w:val="en-GB"/>
        </w:rPr>
      </w:pPr>
      <w:r w:rsidRPr="005372CE">
        <w:rPr>
          <w:sz w:val="24"/>
          <w:szCs w:val="24"/>
          <w:lang w:val="en-GB"/>
        </w:rPr>
        <w:t>Modelling positive attitudes to RSE</w:t>
      </w:r>
    </w:p>
    <w:p w14:paraId="5B23B2DB" w14:textId="77777777" w:rsidR="004A7A2C" w:rsidRPr="005372CE" w:rsidRDefault="004A7A2C" w:rsidP="004A7A2C">
      <w:pPr>
        <w:pStyle w:val="3Bulletedcopyblue"/>
        <w:rPr>
          <w:sz w:val="24"/>
          <w:szCs w:val="24"/>
          <w:lang w:val="en-GB"/>
        </w:rPr>
      </w:pPr>
      <w:r w:rsidRPr="005372CE">
        <w:rPr>
          <w:sz w:val="24"/>
          <w:szCs w:val="24"/>
          <w:lang w:val="en-GB"/>
        </w:rPr>
        <w:t>Monitoring progress</w:t>
      </w:r>
    </w:p>
    <w:p w14:paraId="03917073" w14:textId="77777777" w:rsidR="004A7A2C" w:rsidRPr="005372CE" w:rsidRDefault="004A7A2C" w:rsidP="004A7A2C">
      <w:pPr>
        <w:pStyle w:val="3Bulletedcopyblue"/>
        <w:rPr>
          <w:sz w:val="24"/>
          <w:szCs w:val="24"/>
          <w:lang w:val="en-GB"/>
        </w:rPr>
      </w:pPr>
      <w:r w:rsidRPr="005372CE">
        <w:rPr>
          <w:sz w:val="24"/>
          <w:szCs w:val="24"/>
          <w:lang w:val="en-GB"/>
        </w:rPr>
        <w:t>Responding to the needs of individual pupils</w:t>
      </w:r>
    </w:p>
    <w:p w14:paraId="7D93AD09" w14:textId="77777777" w:rsidR="004A7A2C" w:rsidRPr="005372CE" w:rsidRDefault="004A7A2C" w:rsidP="004A7A2C">
      <w:pPr>
        <w:pStyle w:val="3Bulletedcopyblue"/>
        <w:rPr>
          <w:sz w:val="24"/>
          <w:szCs w:val="24"/>
          <w:lang w:val="en-GB"/>
        </w:rPr>
      </w:pPr>
      <w:r w:rsidRPr="005372CE">
        <w:rPr>
          <w:sz w:val="24"/>
          <w:szCs w:val="24"/>
          <w:lang w:val="en-GB"/>
        </w:rPr>
        <w:t xml:space="preserve">Responding appropriately to pupils whose parents wish them to be withdrawn from the [non-statutory/non-science] components of </w:t>
      </w:r>
      <w:proofErr w:type="gramStart"/>
      <w:r w:rsidRPr="005372CE">
        <w:rPr>
          <w:sz w:val="24"/>
          <w:szCs w:val="24"/>
          <w:lang w:val="en-GB"/>
        </w:rPr>
        <w:t>RSE</w:t>
      </w:r>
      <w:proofErr w:type="gramEnd"/>
    </w:p>
    <w:p w14:paraId="2D3D137F" w14:textId="010D84CA" w:rsidR="00662936" w:rsidRPr="005372CE" w:rsidRDefault="004A7A2C" w:rsidP="00662936">
      <w:pPr>
        <w:pStyle w:val="1bodycopy10pt"/>
        <w:rPr>
          <w:rFonts w:cs="Arial"/>
          <w:sz w:val="24"/>
          <w:lang w:val="en-GB"/>
        </w:rPr>
      </w:pPr>
      <w:r w:rsidRPr="005372CE">
        <w:rPr>
          <w:rFonts w:cs="Arial"/>
          <w:sz w:val="24"/>
        </w:rPr>
        <w:t>Staff do not have the right to opt out of teaching RSE. Staff who have concerns about teaching RSE are encouraged to discuss this with the headteacher.</w:t>
      </w:r>
      <w:r w:rsidR="00662936" w:rsidRPr="005372CE">
        <w:rPr>
          <w:rFonts w:cs="Arial"/>
          <w:sz w:val="24"/>
        </w:rPr>
        <w:t xml:space="preserve"> </w:t>
      </w:r>
      <w:r w:rsidR="00662936" w:rsidRPr="005372CE">
        <w:rPr>
          <w:rFonts w:cs="Arial"/>
          <w:sz w:val="24"/>
          <w:lang w:val="en-GB"/>
        </w:rPr>
        <w:t xml:space="preserve">Staff are trained on the delivery of RSE as part of their induction and it is included in our continuing professional development calendar. </w:t>
      </w:r>
    </w:p>
    <w:p w14:paraId="1B21C262" w14:textId="4A045708" w:rsidR="00662936" w:rsidRPr="005372CE" w:rsidRDefault="00662936" w:rsidP="00662936">
      <w:pPr>
        <w:pStyle w:val="1bodycopy10pt"/>
        <w:rPr>
          <w:rFonts w:cs="Arial"/>
          <w:sz w:val="24"/>
          <w:lang w:val="en-GB"/>
        </w:rPr>
      </w:pPr>
      <w:r w:rsidRPr="005372CE">
        <w:rPr>
          <w:rFonts w:cs="Arial"/>
          <w:sz w:val="24"/>
          <w:lang w:val="en-GB"/>
        </w:rPr>
        <w:t>The subject Lead will also invite visitors from outside the school, such as school nurses or sexual health professionals, to provide support and training to staff teaching RSE.</w:t>
      </w:r>
    </w:p>
    <w:p w14:paraId="25623A7E" w14:textId="792AFBDF" w:rsidR="004A7A2C" w:rsidRPr="005372CE" w:rsidRDefault="004A7A2C" w:rsidP="004A7A2C">
      <w:pPr>
        <w:pStyle w:val="1bodycopy"/>
        <w:rPr>
          <w:rFonts w:cs="Arial"/>
          <w:sz w:val="24"/>
        </w:rPr>
      </w:pPr>
    </w:p>
    <w:p w14:paraId="0ABBADD8" w14:textId="140E5C77" w:rsidR="00E43D3F" w:rsidRPr="005372CE" w:rsidRDefault="00E43D3F" w:rsidP="00FE4004">
      <w:pPr>
        <w:pStyle w:val="1bodycopy"/>
        <w:rPr>
          <w:rFonts w:cs="Arial"/>
          <w:sz w:val="24"/>
        </w:rPr>
      </w:pPr>
    </w:p>
    <w:tbl>
      <w:tblPr>
        <w:tblStyle w:val="TableGrid"/>
        <w:tblpPr w:leftFromText="180" w:rightFromText="180" w:vertAnchor="text" w:horzAnchor="margin" w:tblpXSpec="center" w:tblpY="17"/>
        <w:tblW w:w="10474" w:type="dxa"/>
        <w:tblLook w:val="04A0" w:firstRow="1" w:lastRow="0" w:firstColumn="1" w:lastColumn="0" w:noHBand="0" w:noVBand="1"/>
      </w:tblPr>
      <w:tblGrid>
        <w:gridCol w:w="1732"/>
        <w:gridCol w:w="3504"/>
        <w:gridCol w:w="2619"/>
        <w:gridCol w:w="2619"/>
      </w:tblGrid>
      <w:tr w:rsidR="00FE4004" w:rsidRPr="005372CE" w14:paraId="3FD0182E" w14:textId="77777777" w:rsidTr="00FE4004">
        <w:trPr>
          <w:trHeight w:val="209"/>
        </w:trPr>
        <w:tc>
          <w:tcPr>
            <w:tcW w:w="1732" w:type="dxa"/>
            <w:shd w:val="clear" w:color="auto" w:fill="D0CECE" w:themeFill="background2" w:themeFillShade="E6"/>
          </w:tcPr>
          <w:p w14:paraId="3DECC056" w14:textId="77777777" w:rsidR="00FE4004" w:rsidRPr="005372CE" w:rsidRDefault="00FE4004" w:rsidP="00FE4004">
            <w:pPr>
              <w:jc w:val="center"/>
              <w:rPr>
                <w:rFonts w:ascii="Arial" w:eastAsia="Times New Roman" w:hAnsi="Arial" w:cs="Arial"/>
                <w:b/>
                <w:color w:val="333333"/>
                <w:sz w:val="24"/>
                <w:szCs w:val="24"/>
                <w:u w:val="single"/>
                <w:lang w:eastAsia="en-GB"/>
              </w:rPr>
            </w:pPr>
            <w:r w:rsidRPr="005372CE">
              <w:rPr>
                <w:rFonts w:ascii="Arial" w:eastAsia="Times New Roman" w:hAnsi="Arial" w:cs="Arial"/>
                <w:b/>
                <w:color w:val="333333"/>
                <w:sz w:val="24"/>
                <w:szCs w:val="24"/>
                <w:u w:val="single"/>
                <w:lang w:eastAsia="en-GB"/>
              </w:rPr>
              <w:t>Subject Lead</w:t>
            </w:r>
          </w:p>
        </w:tc>
        <w:tc>
          <w:tcPr>
            <w:tcW w:w="3504" w:type="dxa"/>
            <w:shd w:val="clear" w:color="auto" w:fill="D0CECE" w:themeFill="background2" w:themeFillShade="E6"/>
          </w:tcPr>
          <w:p w14:paraId="3E9B669A" w14:textId="77777777" w:rsidR="00FE4004" w:rsidRPr="005372CE" w:rsidRDefault="00FE4004" w:rsidP="00FE4004">
            <w:pPr>
              <w:jc w:val="center"/>
              <w:rPr>
                <w:rFonts w:ascii="Arial" w:eastAsia="Times New Roman" w:hAnsi="Arial" w:cs="Arial"/>
                <w:b/>
                <w:color w:val="333333"/>
                <w:sz w:val="24"/>
                <w:szCs w:val="24"/>
                <w:u w:val="single"/>
                <w:lang w:eastAsia="en-GB"/>
              </w:rPr>
            </w:pPr>
            <w:r w:rsidRPr="005372CE">
              <w:rPr>
                <w:rFonts w:ascii="Arial" w:eastAsia="Times New Roman" w:hAnsi="Arial" w:cs="Arial"/>
                <w:b/>
                <w:color w:val="333333"/>
                <w:sz w:val="24"/>
                <w:szCs w:val="24"/>
                <w:u w:val="single"/>
                <w:lang w:eastAsia="en-GB"/>
              </w:rPr>
              <w:t>Supported by</w:t>
            </w:r>
          </w:p>
        </w:tc>
        <w:tc>
          <w:tcPr>
            <w:tcW w:w="2619" w:type="dxa"/>
            <w:shd w:val="clear" w:color="auto" w:fill="D0CECE" w:themeFill="background2" w:themeFillShade="E6"/>
          </w:tcPr>
          <w:p w14:paraId="6ABC0719" w14:textId="77777777" w:rsidR="00FE4004" w:rsidRPr="005372CE" w:rsidRDefault="00FE4004" w:rsidP="00FE4004">
            <w:pPr>
              <w:jc w:val="center"/>
              <w:rPr>
                <w:rFonts w:ascii="Arial" w:eastAsia="Times New Roman" w:hAnsi="Arial" w:cs="Arial"/>
                <w:b/>
                <w:color w:val="333333"/>
                <w:sz w:val="24"/>
                <w:szCs w:val="24"/>
                <w:u w:val="single"/>
                <w:lang w:eastAsia="en-GB"/>
              </w:rPr>
            </w:pPr>
            <w:r w:rsidRPr="005372CE">
              <w:rPr>
                <w:rFonts w:ascii="Arial" w:eastAsia="Times New Roman" w:hAnsi="Arial" w:cs="Arial"/>
                <w:b/>
                <w:color w:val="333333"/>
                <w:sz w:val="24"/>
                <w:szCs w:val="24"/>
                <w:u w:val="single"/>
                <w:lang w:eastAsia="en-GB"/>
              </w:rPr>
              <w:t>Subject delivered by</w:t>
            </w:r>
          </w:p>
        </w:tc>
        <w:tc>
          <w:tcPr>
            <w:tcW w:w="2619" w:type="dxa"/>
            <w:shd w:val="clear" w:color="auto" w:fill="D0CECE" w:themeFill="background2" w:themeFillShade="E6"/>
          </w:tcPr>
          <w:p w14:paraId="4A692C2A" w14:textId="77777777" w:rsidR="00FE4004" w:rsidRPr="005372CE" w:rsidRDefault="00FE4004" w:rsidP="00FE4004">
            <w:pPr>
              <w:jc w:val="center"/>
              <w:rPr>
                <w:rFonts w:ascii="Arial" w:eastAsia="Times New Roman" w:hAnsi="Arial" w:cs="Arial"/>
                <w:b/>
                <w:color w:val="333333"/>
                <w:sz w:val="24"/>
                <w:szCs w:val="24"/>
                <w:u w:val="single"/>
                <w:lang w:eastAsia="en-GB"/>
              </w:rPr>
            </w:pPr>
            <w:r w:rsidRPr="005372CE">
              <w:rPr>
                <w:rFonts w:ascii="Arial" w:eastAsia="Times New Roman" w:hAnsi="Arial" w:cs="Arial"/>
                <w:b/>
                <w:color w:val="333333"/>
                <w:sz w:val="24"/>
                <w:szCs w:val="24"/>
                <w:u w:val="single"/>
                <w:lang w:eastAsia="en-GB"/>
              </w:rPr>
              <w:t>Staff support</w:t>
            </w:r>
          </w:p>
        </w:tc>
      </w:tr>
      <w:tr w:rsidR="00FE4004" w:rsidRPr="005372CE" w14:paraId="6962414E" w14:textId="77777777" w:rsidTr="00FE4004">
        <w:trPr>
          <w:trHeight w:val="165"/>
        </w:trPr>
        <w:tc>
          <w:tcPr>
            <w:tcW w:w="1732" w:type="dxa"/>
          </w:tcPr>
          <w:p w14:paraId="2D3C7D25" w14:textId="77777777" w:rsidR="00FE4004" w:rsidRPr="005372CE" w:rsidRDefault="00FE4004" w:rsidP="00FE4004">
            <w:pPr>
              <w:jc w:val="center"/>
              <w:rPr>
                <w:rFonts w:ascii="Arial" w:eastAsia="Times New Roman" w:hAnsi="Arial" w:cs="Arial"/>
                <w:bCs/>
                <w:color w:val="333333"/>
                <w:sz w:val="24"/>
                <w:szCs w:val="24"/>
                <w:lang w:eastAsia="en-GB"/>
              </w:rPr>
            </w:pPr>
            <w:r w:rsidRPr="005372CE">
              <w:rPr>
                <w:rFonts w:ascii="Arial" w:eastAsia="Times New Roman" w:hAnsi="Arial" w:cs="Arial"/>
                <w:bCs/>
                <w:color w:val="333333"/>
                <w:sz w:val="24"/>
                <w:szCs w:val="24"/>
                <w:lang w:eastAsia="en-GB"/>
              </w:rPr>
              <w:t>Kate Booth</w:t>
            </w:r>
          </w:p>
        </w:tc>
        <w:tc>
          <w:tcPr>
            <w:tcW w:w="3504" w:type="dxa"/>
          </w:tcPr>
          <w:p w14:paraId="0499C585" w14:textId="77777777" w:rsidR="00FE4004" w:rsidRPr="005372CE" w:rsidRDefault="00FE4004" w:rsidP="00FE4004">
            <w:pPr>
              <w:jc w:val="center"/>
              <w:rPr>
                <w:rFonts w:ascii="Arial" w:eastAsia="Times New Roman" w:hAnsi="Arial" w:cs="Arial"/>
                <w:bCs/>
                <w:color w:val="333333"/>
                <w:sz w:val="24"/>
                <w:szCs w:val="24"/>
                <w:lang w:eastAsia="en-GB"/>
              </w:rPr>
            </w:pPr>
            <w:r w:rsidRPr="005372CE">
              <w:rPr>
                <w:rFonts w:ascii="Arial" w:eastAsia="Times New Roman" w:hAnsi="Arial" w:cs="Arial"/>
                <w:bCs/>
                <w:color w:val="333333"/>
                <w:sz w:val="24"/>
                <w:szCs w:val="24"/>
                <w:lang w:eastAsia="en-GB"/>
              </w:rPr>
              <w:t>Colm McCloskey – Head of Department</w:t>
            </w:r>
          </w:p>
          <w:p w14:paraId="7096628F" w14:textId="77777777" w:rsidR="00D53B13" w:rsidRPr="005372CE" w:rsidRDefault="00D53B13" w:rsidP="00FE4004">
            <w:pPr>
              <w:jc w:val="center"/>
              <w:rPr>
                <w:rFonts w:ascii="Arial" w:eastAsia="Times New Roman" w:hAnsi="Arial" w:cs="Arial"/>
                <w:bCs/>
                <w:color w:val="333333"/>
                <w:sz w:val="24"/>
                <w:szCs w:val="24"/>
                <w:lang w:eastAsia="en-GB"/>
              </w:rPr>
            </w:pPr>
          </w:p>
          <w:p w14:paraId="1A3B20F6" w14:textId="77777777" w:rsidR="00FE4004" w:rsidRPr="005372CE" w:rsidRDefault="00FE4004" w:rsidP="00FE4004">
            <w:pPr>
              <w:jc w:val="center"/>
              <w:rPr>
                <w:rFonts w:ascii="Arial" w:eastAsia="Times New Roman" w:hAnsi="Arial" w:cs="Arial"/>
                <w:bCs/>
                <w:color w:val="333333"/>
                <w:sz w:val="24"/>
                <w:szCs w:val="24"/>
                <w:lang w:eastAsia="en-GB"/>
              </w:rPr>
            </w:pPr>
            <w:r w:rsidRPr="005372CE">
              <w:rPr>
                <w:rFonts w:ascii="Arial" w:eastAsia="Times New Roman" w:hAnsi="Arial" w:cs="Arial"/>
                <w:bCs/>
                <w:color w:val="333333"/>
                <w:sz w:val="24"/>
                <w:szCs w:val="24"/>
                <w:lang w:eastAsia="en-GB"/>
              </w:rPr>
              <w:t>Martin Paine - DSL</w:t>
            </w:r>
          </w:p>
        </w:tc>
        <w:tc>
          <w:tcPr>
            <w:tcW w:w="2619" w:type="dxa"/>
          </w:tcPr>
          <w:p w14:paraId="696C4632" w14:textId="77777777" w:rsidR="00FE4004" w:rsidRPr="005372CE" w:rsidRDefault="00FE4004" w:rsidP="00FE4004">
            <w:pPr>
              <w:jc w:val="center"/>
              <w:rPr>
                <w:rFonts w:ascii="Arial" w:eastAsia="Times New Roman" w:hAnsi="Arial" w:cs="Arial"/>
                <w:bCs/>
                <w:color w:val="333333"/>
                <w:sz w:val="24"/>
                <w:szCs w:val="24"/>
                <w:lang w:eastAsia="en-GB"/>
              </w:rPr>
            </w:pPr>
            <w:r w:rsidRPr="005372CE">
              <w:rPr>
                <w:rFonts w:ascii="Arial" w:eastAsia="Times New Roman" w:hAnsi="Arial" w:cs="Arial"/>
                <w:bCs/>
                <w:color w:val="333333"/>
                <w:sz w:val="24"/>
                <w:szCs w:val="24"/>
                <w:lang w:eastAsia="en-GB"/>
              </w:rPr>
              <w:t>Form tutors</w:t>
            </w:r>
          </w:p>
        </w:tc>
        <w:tc>
          <w:tcPr>
            <w:tcW w:w="2619" w:type="dxa"/>
          </w:tcPr>
          <w:p w14:paraId="79CDDB48" w14:textId="61CFB988" w:rsidR="00FE4004" w:rsidRPr="005372CE" w:rsidRDefault="00FE4004" w:rsidP="00FE4004">
            <w:pPr>
              <w:jc w:val="center"/>
              <w:rPr>
                <w:rFonts w:ascii="Arial" w:eastAsia="Times New Roman" w:hAnsi="Arial" w:cs="Arial"/>
                <w:bCs/>
                <w:color w:val="333333"/>
                <w:sz w:val="24"/>
                <w:szCs w:val="24"/>
                <w:lang w:eastAsia="en-GB"/>
              </w:rPr>
            </w:pPr>
            <w:r w:rsidRPr="005372CE">
              <w:rPr>
                <w:rFonts w:ascii="Arial" w:eastAsia="Times New Roman" w:hAnsi="Arial" w:cs="Arial"/>
                <w:bCs/>
                <w:color w:val="333333"/>
                <w:sz w:val="24"/>
                <w:szCs w:val="24"/>
                <w:lang w:eastAsia="en-GB"/>
              </w:rPr>
              <w:t>Yearly inset and individual training as requested/required</w:t>
            </w:r>
            <w:r w:rsidR="00657939" w:rsidRPr="005372CE">
              <w:rPr>
                <w:rFonts w:ascii="Arial" w:eastAsia="Times New Roman" w:hAnsi="Arial" w:cs="Arial"/>
                <w:bCs/>
                <w:color w:val="333333"/>
                <w:sz w:val="24"/>
                <w:szCs w:val="24"/>
                <w:lang w:eastAsia="en-GB"/>
              </w:rPr>
              <w:t xml:space="preserve">. </w:t>
            </w:r>
            <w:r w:rsidR="000A0EA9" w:rsidRPr="005372CE">
              <w:rPr>
                <w:rFonts w:ascii="Arial" w:eastAsia="Times New Roman" w:hAnsi="Arial" w:cs="Arial"/>
                <w:bCs/>
                <w:color w:val="333333"/>
                <w:sz w:val="24"/>
                <w:szCs w:val="24"/>
                <w:lang w:eastAsia="en-GB"/>
              </w:rPr>
              <w:t>L</w:t>
            </w:r>
            <w:r w:rsidR="00657939" w:rsidRPr="005372CE">
              <w:rPr>
                <w:rFonts w:ascii="Arial" w:eastAsia="Times New Roman" w:hAnsi="Arial" w:cs="Arial"/>
                <w:bCs/>
                <w:color w:val="333333"/>
                <w:sz w:val="24"/>
                <w:szCs w:val="24"/>
                <w:lang w:eastAsia="en-GB"/>
              </w:rPr>
              <w:t>earning walks</w:t>
            </w:r>
            <w:r w:rsidR="00D53B13" w:rsidRPr="005372CE">
              <w:rPr>
                <w:rFonts w:ascii="Arial" w:eastAsia="Times New Roman" w:hAnsi="Arial" w:cs="Arial"/>
                <w:bCs/>
                <w:color w:val="333333"/>
                <w:sz w:val="24"/>
                <w:szCs w:val="24"/>
                <w:lang w:eastAsia="en-GB"/>
              </w:rPr>
              <w:t xml:space="preserve"> and quality assurance</w:t>
            </w:r>
            <w:r w:rsidR="000A0EA9" w:rsidRPr="005372CE">
              <w:rPr>
                <w:rFonts w:ascii="Arial" w:eastAsia="Times New Roman" w:hAnsi="Arial" w:cs="Arial"/>
                <w:bCs/>
                <w:color w:val="333333"/>
                <w:sz w:val="24"/>
                <w:szCs w:val="24"/>
                <w:lang w:eastAsia="en-GB"/>
              </w:rPr>
              <w:t xml:space="preserve"> completed termly</w:t>
            </w:r>
            <w:r w:rsidR="00E1197C" w:rsidRPr="005372CE">
              <w:rPr>
                <w:rFonts w:ascii="Arial" w:eastAsia="Times New Roman" w:hAnsi="Arial" w:cs="Arial"/>
                <w:bCs/>
                <w:color w:val="333333"/>
                <w:sz w:val="24"/>
                <w:szCs w:val="24"/>
                <w:lang w:eastAsia="en-GB"/>
              </w:rPr>
              <w:t xml:space="preserve">. Guides and written support available to all staff. </w:t>
            </w:r>
          </w:p>
        </w:tc>
      </w:tr>
    </w:tbl>
    <w:p w14:paraId="1BC22971" w14:textId="77777777" w:rsidR="00E43D3F" w:rsidRPr="005372CE" w:rsidRDefault="00E43D3F" w:rsidP="001B6F91">
      <w:pPr>
        <w:autoSpaceDE w:val="0"/>
        <w:autoSpaceDN w:val="0"/>
        <w:adjustRightInd w:val="0"/>
        <w:spacing w:after="0" w:line="240" w:lineRule="auto"/>
        <w:rPr>
          <w:rFonts w:ascii="Arial" w:hAnsi="Arial" w:cs="Arial"/>
          <w:b/>
          <w:bCs/>
          <w:sz w:val="24"/>
          <w:szCs w:val="24"/>
        </w:rPr>
      </w:pPr>
    </w:p>
    <w:p w14:paraId="202E2D90" w14:textId="77777777" w:rsidR="00FE4004" w:rsidRDefault="00FE4004" w:rsidP="001B6F91">
      <w:pPr>
        <w:autoSpaceDE w:val="0"/>
        <w:autoSpaceDN w:val="0"/>
        <w:adjustRightInd w:val="0"/>
        <w:spacing w:after="0" w:line="240" w:lineRule="auto"/>
        <w:rPr>
          <w:rFonts w:ascii="Arial" w:hAnsi="Arial" w:cs="Arial"/>
          <w:b/>
          <w:bCs/>
          <w:sz w:val="24"/>
          <w:szCs w:val="24"/>
        </w:rPr>
      </w:pPr>
    </w:p>
    <w:p w14:paraId="655B1721" w14:textId="77777777" w:rsidR="008948BF" w:rsidRDefault="008948BF" w:rsidP="001B6F91">
      <w:pPr>
        <w:autoSpaceDE w:val="0"/>
        <w:autoSpaceDN w:val="0"/>
        <w:adjustRightInd w:val="0"/>
        <w:spacing w:after="0" w:line="240" w:lineRule="auto"/>
        <w:rPr>
          <w:rFonts w:ascii="Arial" w:hAnsi="Arial" w:cs="Arial"/>
          <w:b/>
          <w:bCs/>
          <w:sz w:val="24"/>
          <w:szCs w:val="24"/>
        </w:rPr>
      </w:pPr>
    </w:p>
    <w:p w14:paraId="15E01B2D" w14:textId="77777777" w:rsidR="008948BF" w:rsidRDefault="008948BF" w:rsidP="001B6F91">
      <w:pPr>
        <w:autoSpaceDE w:val="0"/>
        <w:autoSpaceDN w:val="0"/>
        <w:adjustRightInd w:val="0"/>
        <w:spacing w:after="0" w:line="240" w:lineRule="auto"/>
        <w:rPr>
          <w:rFonts w:ascii="Arial" w:hAnsi="Arial" w:cs="Arial"/>
          <w:b/>
          <w:bCs/>
          <w:sz w:val="24"/>
          <w:szCs w:val="24"/>
        </w:rPr>
      </w:pPr>
    </w:p>
    <w:p w14:paraId="1CD20EB4" w14:textId="77777777" w:rsidR="008948BF" w:rsidRDefault="008948BF" w:rsidP="001B6F91">
      <w:pPr>
        <w:autoSpaceDE w:val="0"/>
        <w:autoSpaceDN w:val="0"/>
        <w:adjustRightInd w:val="0"/>
        <w:spacing w:after="0" w:line="240" w:lineRule="auto"/>
        <w:rPr>
          <w:rFonts w:ascii="Arial" w:hAnsi="Arial" w:cs="Arial"/>
          <w:b/>
          <w:bCs/>
          <w:sz w:val="24"/>
          <w:szCs w:val="24"/>
        </w:rPr>
      </w:pPr>
    </w:p>
    <w:p w14:paraId="03B8CC72" w14:textId="77777777" w:rsidR="008948BF" w:rsidRPr="005372CE" w:rsidRDefault="008948BF" w:rsidP="001B6F91">
      <w:pPr>
        <w:autoSpaceDE w:val="0"/>
        <w:autoSpaceDN w:val="0"/>
        <w:adjustRightInd w:val="0"/>
        <w:spacing w:after="0" w:line="240" w:lineRule="auto"/>
        <w:rPr>
          <w:rFonts w:ascii="Arial" w:hAnsi="Arial" w:cs="Arial"/>
          <w:b/>
          <w:bCs/>
          <w:sz w:val="24"/>
          <w:szCs w:val="24"/>
        </w:rPr>
      </w:pPr>
    </w:p>
    <w:p w14:paraId="0038024B" w14:textId="77777777" w:rsidR="00FE4004" w:rsidRPr="005372CE" w:rsidRDefault="00FE4004" w:rsidP="001B6F91">
      <w:pPr>
        <w:autoSpaceDE w:val="0"/>
        <w:autoSpaceDN w:val="0"/>
        <w:adjustRightInd w:val="0"/>
        <w:spacing w:after="0" w:line="240" w:lineRule="auto"/>
        <w:rPr>
          <w:rFonts w:ascii="Arial" w:hAnsi="Arial" w:cs="Arial"/>
          <w:b/>
          <w:bCs/>
          <w:sz w:val="24"/>
          <w:szCs w:val="24"/>
        </w:rPr>
      </w:pPr>
    </w:p>
    <w:p w14:paraId="489F3508" w14:textId="1349774D" w:rsidR="001B6F91" w:rsidRPr="005372CE" w:rsidRDefault="000D7C91" w:rsidP="001B6F9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A502CA" w:rsidRPr="005372CE">
        <w:rPr>
          <w:rFonts w:ascii="Arial" w:hAnsi="Arial" w:cs="Arial"/>
          <w:b/>
          <w:bCs/>
          <w:sz w:val="24"/>
          <w:szCs w:val="24"/>
        </w:rPr>
        <w:t xml:space="preserve">.0 </w:t>
      </w:r>
      <w:r w:rsidR="001B6F91" w:rsidRPr="005372CE">
        <w:rPr>
          <w:rFonts w:ascii="Arial" w:hAnsi="Arial" w:cs="Arial"/>
          <w:b/>
          <w:bCs/>
          <w:sz w:val="24"/>
          <w:szCs w:val="24"/>
        </w:rPr>
        <w:t>Parental right to withdrawal</w:t>
      </w:r>
      <w:r w:rsidR="00544F4C" w:rsidRPr="005372CE">
        <w:rPr>
          <w:rFonts w:ascii="Arial" w:hAnsi="Arial" w:cs="Arial"/>
          <w:b/>
          <w:bCs/>
          <w:sz w:val="24"/>
          <w:szCs w:val="24"/>
        </w:rPr>
        <w:t xml:space="preserve"> from RSE </w:t>
      </w:r>
    </w:p>
    <w:p w14:paraId="1EC24522" w14:textId="77777777" w:rsidR="00A502CA" w:rsidRPr="005372CE" w:rsidRDefault="00A502CA" w:rsidP="001B6F91">
      <w:pPr>
        <w:autoSpaceDE w:val="0"/>
        <w:autoSpaceDN w:val="0"/>
        <w:adjustRightInd w:val="0"/>
        <w:spacing w:after="0" w:line="240" w:lineRule="auto"/>
        <w:rPr>
          <w:rFonts w:ascii="Arial" w:hAnsi="Arial" w:cs="Arial"/>
          <w:bCs/>
          <w:sz w:val="24"/>
          <w:szCs w:val="24"/>
        </w:rPr>
      </w:pPr>
    </w:p>
    <w:p w14:paraId="1DE2D8EF" w14:textId="77777777" w:rsidR="001B6F91" w:rsidRPr="005372CE" w:rsidRDefault="001B6F91" w:rsidP="001B6F91">
      <w:p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Section 405 of the Education Act 1996 enables parents/carers to withdraw their</w:t>
      </w:r>
      <w:r w:rsidR="00B02A11" w:rsidRPr="005372CE">
        <w:rPr>
          <w:rFonts w:ascii="Arial" w:hAnsi="Arial" w:cs="Arial"/>
          <w:sz w:val="24"/>
          <w:szCs w:val="24"/>
        </w:rPr>
        <w:t xml:space="preserve"> </w:t>
      </w:r>
      <w:r w:rsidRPr="005372CE">
        <w:rPr>
          <w:rFonts w:ascii="Arial" w:hAnsi="Arial" w:cs="Arial"/>
          <w:sz w:val="24"/>
          <w:szCs w:val="24"/>
        </w:rPr>
        <w:t>children from sex education other than the sex education that is in the National</w:t>
      </w:r>
      <w:r w:rsidR="00B02A11" w:rsidRPr="005372CE">
        <w:rPr>
          <w:rFonts w:ascii="Arial" w:hAnsi="Arial" w:cs="Arial"/>
          <w:sz w:val="24"/>
          <w:szCs w:val="24"/>
        </w:rPr>
        <w:t xml:space="preserve"> </w:t>
      </w:r>
      <w:r w:rsidRPr="005372CE">
        <w:rPr>
          <w:rFonts w:ascii="Arial" w:hAnsi="Arial" w:cs="Arial"/>
          <w:sz w:val="24"/>
          <w:szCs w:val="24"/>
        </w:rPr>
        <w:t>Curriculum (such as the biological aspects of human growth and reproduction</w:t>
      </w:r>
      <w:r w:rsidR="00B02A11" w:rsidRPr="005372CE">
        <w:rPr>
          <w:rFonts w:ascii="Arial" w:hAnsi="Arial" w:cs="Arial"/>
          <w:sz w:val="24"/>
          <w:szCs w:val="24"/>
        </w:rPr>
        <w:t xml:space="preserve"> </w:t>
      </w:r>
      <w:r w:rsidRPr="005372CE">
        <w:rPr>
          <w:rFonts w:ascii="Arial" w:hAnsi="Arial" w:cs="Arial"/>
          <w:sz w:val="24"/>
          <w:szCs w:val="24"/>
        </w:rPr>
        <w:t>that are essential elements of National Curriculum Science). If parents/carers</w:t>
      </w:r>
      <w:r w:rsidR="00B02A11" w:rsidRPr="005372CE">
        <w:rPr>
          <w:rFonts w:ascii="Arial" w:hAnsi="Arial" w:cs="Arial"/>
          <w:sz w:val="24"/>
          <w:szCs w:val="24"/>
        </w:rPr>
        <w:t xml:space="preserve"> </w:t>
      </w:r>
      <w:r w:rsidRPr="005372CE">
        <w:rPr>
          <w:rFonts w:ascii="Arial" w:hAnsi="Arial" w:cs="Arial"/>
          <w:sz w:val="24"/>
          <w:szCs w:val="24"/>
        </w:rPr>
        <w:t>wish to withdraw their child from this aspect of education, they should arrange</w:t>
      </w:r>
      <w:r w:rsidR="00B02A11" w:rsidRPr="005372CE">
        <w:rPr>
          <w:rFonts w:ascii="Arial" w:hAnsi="Arial" w:cs="Arial"/>
          <w:sz w:val="24"/>
          <w:szCs w:val="24"/>
        </w:rPr>
        <w:t xml:space="preserve"> </w:t>
      </w:r>
      <w:r w:rsidRPr="005372CE">
        <w:rPr>
          <w:rFonts w:ascii="Arial" w:hAnsi="Arial" w:cs="Arial"/>
          <w:sz w:val="24"/>
          <w:szCs w:val="24"/>
        </w:rPr>
        <w:t xml:space="preserve">to meet with their child’s Head of </w:t>
      </w:r>
      <w:r w:rsidR="00B9247C" w:rsidRPr="005372CE">
        <w:rPr>
          <w:rFonts w:ascii="Arial" w:hAnsi="Arial" w:cs="Arial"/>
          <w:sz w:val="24"/>
          <w:szCs w:val="24"/>
        </w:rPr>
        <w:t>Year</w:t>
      </w:r>
      <w:r w:rsidRPr="005372CE">
        <w:rPr>
          <w:rFonts w:ascii="Arial" w:hAnsi="Arial" w:cs="Arial"/>
          <w:sz w:val="24"/>
          <w:szCs w:val="24"/>
        </w:rPr>
        <w:t xml:space="preserve"> in the first instance.</w:t>
      </w:r>
    </w:p>
    <w:p w14:paraId="22A9096A" w14:textId="77777777" w:rsidR="00CC2EE9" w:rsidRPr="005372CE" w:rsidRDefault="00CC2EE9" w:rsidP="001B6F91">
      <w:pPr>
        <w:autoSpaceDE w:val="0"/>
        <w:autoSpaceDN w:val="0"/>
        <w:adjustRightInd w:val="0"/>
        <w:spacing w:after="0" w:line="240" w:lineRule="auto"/>
        <w:rPr>
          <w:rFonts w:ascii="Arial" w:hAnsi="Arial" w:cs="Arial"/>
          <w:sz w:val="24"/>
          <w:szCs w:val="24"/>
        </w:rPr>
      </w:pPr>
    </w:p>
    <w:p w14:paraId="30DFF3EC" w14:textId="77777777" w:rsidR="00DE37A8" w:rsidRPr="005372CE" w:rsidRDefault="00DE37A8" w:rsidP="001B6F91">
      <w:pPr>
        <w:autoSpaceDE w:val="0"/>
        <w:autoSpaceDN w:val="0"/>
        <w:adjustRightInd w:val="0"/>
        <w:spacing w:after="0" w:line="240" w:lineRule="auto"/>
        <w:rPr>
          <w:rFonts w:ascii="Arial" w:hAnsi="Arial" w:cs="Arial"/>
          <w:sz w:val="24"/>
          <w:szCs w:val="24"/>
        </w:rPr>
      </w:pPr>
    </w:p>
    <w:p w14:paraId="24AC3A7E" w14:textId="77777777" w:rsidR="00DE37A8" w:rsidRPr="005372CE" w:rsidRDefault="00DE37A8" w:rsidP="001B6F91">
      <w:pPr>
        <w:autoSpaceDE w:val="0"/>
        <w:autoSpaceDN w:val="0"/>
        <w:adjustRightInd w:val="0"/>
        <w:spacing w:after="0" w:line="240" w:lineRule="auto"/>
        <w:rPr>
          <w:rFonts w:ascii="Arial" w:hAnsi="Arial" w:cs="Arial"/>
          <w:sz w:val="24"/>
          <w:szCs w:val="24"/>
        </w:rPr>
      </w:pPr>
    </w:p>
    <w:p w14:paraId="15899089" w14:textId="77777777" w:rsidR="004D450A" w:rsidRDefault="000D7C91" w:rsidP="001B6F91">
      <w:pPr>
        <w:autoSpaceDE w:val="0"/>
        <w:autoSpaceDN w:val="0"/>
        <w:adjustRightInd w:val="0"/>
        <w:spacing w:after="0" w:line="240" w:lineRule="auto"/>
        <w:rPr>
          <w:rFonts w:ascii="Arial" w:hAnsi="Arial" w:cs="Arial"/>
          <w:b/>
          <w:sz w:val="24"/>
          <w:szCs w:val="24"/>
        </w:rPr>
      </w:pPr>
      <w:r w:rsidRPr="004D450A">
        <w:rPr>
          <w:rFonts w:ascii="Arial" w:hAnsi="Arial" w:cs="Arial"/>
          <w:bCs/>
          <w:sz w:val="24"/>
          <w:szCs w:val="24"/>
          <w:u w:val="single"/>
        </w:rPr>
        <w:t>7</w:t>
      </w:r>
      <w:r w:rsidR="00AF34E9" w:rsidRPr="004D450A">
        <w:rPr>
          <w:rFonts w:ascii="Arial" w:hAnsi="Arial" w:cs="Arial"/>
          <w:bCs/>
          <w:sz w:val="24"/>
          <w:szCs w:val="24"/>
          <w:u w:val="single"/>
        </w:rPr>
        <w:t xml:space="preserve">.1 </w:t>
      </w:r>
      <w:r w:rsidR="00CC2EE9" w:rsidRPr="004D450A">
        <w:rPr>
          <w:rFonts w:ascii="Arial" w:hAnsi="Arial" w:cs="Arial"/>
          <w:bCs/>
          <w:sz w:val="24"/>
          <w:szCs w:val="24"/>
          <w:u w:val="single"/>
        </w:rPr>
        <w:t>In primary education from September 2020</w:t>
      </w:r>
      <w:r w:rsidR="00CC2EE9" w:rsidRPr="005372CE">
        <w:rPr>
          <w:rFonts w:ascii="Arial" w:hAnsi="Arial" w:cs="Arial"/>
          <w:b/>
          <w:sz w:val="24"/>
          <w:szCs w:val="24"/>
        </w:rPr>
        <w:t>:</w:t>
      </w:r>
    </w:p>
    <w:p w14:paraId="49DAF103" w14:textId="494274D9" w:rsidR="00CC2EE9" w:rsidRPr="005372CE" w:rsidRDefault="00CC2EE9" w:rsidP="001B6F91">
      <w:pPr>
        <w:autoSpaceDE w:val="0"/>
        <w:autoSpaceDN w:val="0"/>
        <w:adjustRightInd w:val="0"/>
        <w:spacing w:after="0" w:line="240" w:lineRule="auto"/>
        <w:rPr>
          <w:rFonts w:ascii="Arial" w:hAnsi="Arial" w:cs="Arial"/>
          <w:b/>
          <w:sz w:val="24"/>
          <w:szCs w:val="24"/>
        </w:rPr>
      </w:pPr>
      <w:r w:rsidRPr="005372CE">
        <w:rPr>
          <w:rFonts w:ascii="Arial" w:hAnsi="Arial" w:cs="Arial"/>
          <w:b/>
          <w:sz w:val="24"/>
          <w:szCs w:val="24"/>
        </w:rPr>
        <w:t xml:space="preserve">  </w:t>
      </w:r>
    </w:p>
    <w:p w14:paraId="6F5CE132" w14:textId="77777777" w:rsidR="00CC2EE9" w:rsidRPr="005372CE" w:rsidRDefault="00CC2EE9" w:rsidP="001B6F91">
      <w:pPr>
        <w:pStyle w:val="ListParagraph"/>
        <w:numPr>
          <w:ilvl w:val="0"/>
          <w:numId w:val="19"/>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 xml:space="preserve">Parents </w:t>
      </w:r>
      <w:r w:rsidRPr="005372CE">
        <w:rPr>
          <w:rFonts w:ascii="Arial" w:hAnsi="Arial" w:cs="Arial"/>
          <w:b/>
          <w:sz w:val="24"/>
          <w:szCs w:val="24"/>
        </w:rPr>
        <w:t>will not</w:t>
      </w:r>
      <w:r w:rsidRPr="005372CE">
        <w:rPr>
          <w:rFonts w:ascii="Arial" w:hAnsi="Arial" w:cs="Arial"/>
          <w:sz w:val="24"/>
          <w:szCs w:val="24"/>
        </w:rPr>
        <w:t xml:space="preserve"> be able to withdraw their children from any aspect of Relationships Education or Health Education (which includes learning about the changing adolescent body and puberty).</w:t>
      </w:r>
    </w:p>
    <w:p w14:paraId="59382496" w14:textId="118BBC6E" w:rsidR="00CC2EE9" w:rsidRPr="005372CE" w:rsidRDefault="00CC2EE9" w:rsidP="001B6F91">
      <w:pPr>
        <w:pStyle w:val="ListParagraph"/>
        <w:numPr>
          <w:ilvl w:val="0"/>
          <w:numId w:val="19"/>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 xml:space="preserve"> Parents </w:t>
      </w:r>
      <w:r w:rsidRPr="005372CE">
        <w:rPr>
          <w:rFonts w:ascii="Arial" w:hAnsi="Arial" w:cs="Arial"/>
          <w:b/>
          <w:sz w:val="24"/>
          <w:szCs w:val="24"/>
        </w:rPr>
        <w:t>will</w:t>
      </w:r>
      <w:r w:rsidRPr="005372CE">
        <w:rPr>
          <w:rFonts w:ascii="Arial" w:hAnsi="Arial" w:cs="Arial"/>
          <w:sz w:val="24"/>
          <w:szCs w:val="24"/>
        </w:rPr>
        <w:t xml:space="preserve"> be able to withdraw their children from any aspects of Sex Education other than those which are part of the science curriculum. (Note that sex education will not be statutory in primary schools, however the new statutory guidance makes clear that schools should still provide a programme of </w:t>
      </w:r>
      <w:r w:rsidR="00D73756" w:rsidRPr="005372CE">
        <w:rPr>
          <w:rFonts w:ascii="Arial" w:hAnsi="Arial" w:cs="Arial"/>
          <w:sz w:val="24"/>
          <w:szCs w:val="24"/>
        </w:rPr>
        <w:t>age-appropriate</w:t>
      </w:r>
      <w:r w:rsidRPr="005372CE">
        <w:rPr>
          <w:rFonts w:ascii="Arial" w:hAnsi="Arial" w:cs="Arial"/>
          <w:sz w:val="24"/>
          <w:szCs w:val="24"/>
        </w:rPr>
        <w:t xml:space="preserve"> sex education)</w:t>
      </w:r>
    </w:p>
    <w:p w14:paraId="59E07E36" w14:textId="77777777" w:rsidR="00E6097E" w:rsidRPr="005372CE" w:rsidRDefault="00CC2EE9" w:rsidP="001B6F91">
      <w:pPr>
        <w:pStyle w:val="ListParagraph"/>
        <w:numPr>
          <w:ilvl w:val="0"/>
          <w:numId w:val="19"/>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Head teachers in primary schools must grant requests to withdraw a pupil from sex education, other than where it is part of the science curriculum</w:t>
      </w:r>
      <w:r w:rsidR="00E6097E" w:rsidRPr="005372CE">
        <w:rPr>
          <w:rFonts w:ascii="Arial" w:hAnsi="Arial" w:cs="Arial"/>
          <w:sz w:val="24"/>
          <w:szCs w:val="24"/>
        </w:rPr>
        <w:t>.</w:t>
      </w:r>
    </w:p>
    <w:p w14:paraId="1456B0CA" w14:textId="77777777" w:rsidR="00CC2EE9" w:rsidRPr="005372CE" w:rsidRDefault="00CC2EE9" w:rsidP="001B6F91">
      <w:pPr>
        <w:pStyle w:val="ListParagraph"/>
        <w:numPr>
          <w:ilvl w:val="0"/>
          <w:numId w:val="19"/>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Where pupils are withdrawn from sex education, schools should document the process and will have to ‘ensure that the pupil receives appropriate, purposeful education during the period of withdrawal.</w:t>
      </w:r>
    </w:p>
    <w:p w14:paraId="1169612A" w14:textId="77777777" w:rsidR="004E38B0" w:rsidRPr="005372CE" w:rsidRDefault="004E38B0" w:rsidP="00E6097E">
      <w:pPr>
        <w:pStyle w:val="ListParagraph"/>
        <w:autoSpaceDE w:val="0"/>
        <w:autoSpaceDN w:val="0"/>
        <w:adjustRightInd w:val="0"/>
        <w:spacing w:after="0" w:line="240" w:lineRule="auto"/>
        <w:rPr>
          <w:rFonts w:ascii="Arial" w:hAnsi="Arial" w:cs="Arial"/>
          <w:sz w:val="24"/>
          <w:szCs w:val="24"/>
        </w:rPr>
      </w:pPr>
    </w:p>
    <w:p w14:paraId="1D4528A1" w14:textId="77777777" w:rsidR="004E38B0" w:rsidRPr="005372CE" w:rsidRDefault="004E38B0" w:rsidP="00E6097E">
      <w:pPr>
        <w:pStyle w:val="ListParagraph"/>
        <w:autoSpaceDE w:val="0"/>
        <w:autoSpaceDN w:val="0"/>
        <w:adjustRightInd w:val="0"/>
        <w:spacing w:after="0" w:line="240" w:lineRule="auto"/>
        <w:rPr>
          <w:rFonts w:ascii="Arial" w:hAnsi="Arial" w:cs="Arial"/>
          <w:sz w:val="24"/>
          <w:szCs w:val="24"/>
        </w:rPr>
      </w:pPr>
    </w:p>
    <w:p w14:paraId="262C2878" w14:textId="6CCA93F2" w:rsidR="00E6097E" w:rsidRDefault="000D7C91" w:rsidP="00E6097E">
      <w:pPr>
        <w:autoSpaceDE w:val="0"/>
        <w:autoSpaceDN w:val="0"/>
        <w:adjustRightInd w:val="0"/>
        <w:spacing w:after="0" w:line="240" w:lineRule="auto"/>
        <w:rPr>
          <w:rFonts w:ascii="Arial" w:hAnsi="Arial" w:cs="Arial"/>
          <w:bCs/>
          <w:sz w:val="24"/>
          <w:szCs w:val="24"/>
          <w:u w:val="single"/>
        </w:rPr>
      </w:pPr>
      <w:r w:rsidRPr="004D450A">
        <w:rPr>
          <w:rFonts w:ascii="Arial" w:hAnsi="Arial" w:cs="Arial"/>
          <w:bCs/>
          <w:sz w:val="24"/>
          <w:szCs w:val="24"/>
          <w:u w:val="single"/>
        </w:rPr>
        <w:t>7</w:t>
      </w:r>
      <w:r w:rsidR="00AF34E9" w:rsidRPr="004D450A">
        <w:rPr>
          <w:rFonts w:ascii="Arial" w:hAnsi="Arial" w:cs="Arial"/>
          <w:bCs/>
          <w:sz w:val="24"/>
          <w:szCs w:val="24"/>
          <w:u w:val="single"/>
        </w:rPr>
        <w:t xml:space="preserve">.2 </w:t>
      </w:r>
      <w:r w:rsidR="00E6097E" w:rsidRPr="004D450A">
        <w:rPr>
          <w:rFonts w:ascii="Arial" w:hAnsi="Arial" w:cs="Arial"/>
          <w:bCs/>
          <w:sz w:val="24"/>
          <w:szCs w:val="24"/>
          <w:u w:val="single"/>
        </w:rPr>
        <w:t xml:space="preserve">In secondary education from September 2020: </w:t>
      </w:r>
    </w:p>
    <w:p w14:paraId="4F7BA7B1" w14:textId="77777777" w:rsidR="004D450A" w:rsidRPr="004D450A" w:rsidRDefault="004D450A" w:rsidP="00E6097E">
      <w:pPr>
        <w:autoSpaceDE w:val="0"/>
        <w:autoSpaceDN w:val="0"/>
        <w:adjustRightInd w:val="0"/>
        <w:spacing w:after="0" w:line="240" w:lineRule="auto"/>
        <w:rPr>
          <w:rFonts w:ascii="Arial" w:hAnsi="Arial" w:cs="Arial"/>
          <w:bCs/>
          <w:sz w:val="24"/>
          <w:szCs w:val="24"/>
          <w:u w:val="single"/>
        </w:rPr>
      </w:pPr>
    </w:p>
    <w:p w14:paraId="071956D8" w14:textId="77777777" w:rsidR="00E6097E" w:rsidRPr="005372CE" w:rsidRDefault="00E6097E" w:rsidP="00E6097E">
      <w:pPr>
        <w:pStyle w:val="ListParagraph"/>
        <w:numPr>
          <w:ilvl w:val="0"/>
          <w:numId w:val="20"/>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 xml:space="preserve">Parents </w:t>
      </w:r>
      <w:r w:rsidRPr="005372CE">
        <w:rPr>
          <w:rFonts w:ascii="Arial" w:hAnsi="Arial" w:cs="Arial"/>
          <w:b/>
          <w:sz w:val="24"/>
          <w:szCs w:val="24"/>
        </w:rPr>
        <w:t>will not</w:t>
      </w:r>
      <w:r w:rsidRPr="005372CE">
        <w:rPr>
          <w:rFonts w:ascii="Arial" w:hAnsi="Arial" w:cs="Arial"/>
          <w:sz w:val="24"/>
          <w:szCs w:val="24"/>
        </w:rPr>
        <w:t xml:space="preserve"> be able to withdraw their child from any aspect of Relationships Education or Health Education. </w:t>
      </w:r>
    </w:p>
    <w:p w14:paraId="72254860" w14:textId="77777777" w:rsidR="00E6097E" w:rsidRPr="005372CE" w:rsidRDefault="00E6097E" w:rsidP="00E6097E">
      <w:pPr>
        <w:pStyle w:val="ListParagraph"/>
        <w:numPr>
          <w:ilvl w:val="0"/>
          <w:numId w:val="20"/>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 xml:space="preserve">Parents </w:t>
      </w:r>
      <w:r w:rsidRPr="005372CE">
        <w:rPr>
          <w:rFonts w:ascii="Arial" w:hAnsi="Arial" w:cs="Arial"/>
          <w:b/>
          <w:sz w:val="24"/>
          <w:szCs w:val="24"/>
        </w:rPr>
        <w:t>will be</w:t>
      </w:r>
      <w:r w:rsidRPr="005372CE">
        <w:rPr>
          <w:rFonts w:ascii="Arial" w:hAnsi="Arial" w:cs="Arial"/>
          <w:sz w:val="24"/>
          <w:szCs w:val="24"/>
        </w:rPr>
        <w:t xml:space="preserve"> able to withdraw their child (following discussion with the school) from any or all aspects of Sex Education, other than those which are part of the science curriculum, up to and until three terms before the age of 16. </w:t>
      </w:r>
    </w:p>
    <w:p w14:paraId="1B5675A6" w14:textId="77777777" w:rsidR="00E6097E" w:rsidRPr="005372CE" w:rsidRDefault="00E6097E" w:rsidP="00E6097E">
      <w:pPr>
        <w:pStyle w:val="ListParagraph"/>
        <w:numPr>
          <w:ilvl w:val="0"/>
          <w:numId w:val="20"/>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 xml:space="preserve">After that point, the guidance states that ‘if the child wishes to receive sex education rather than be withdrawn, the school should make arrangements to provide the child with sex education during one of those terms.’ </w:t>
      </w:r>
    </w:p>
    <w:p w14:paraId="5EEC34FF" w14:textId="77777777" w:rsidR="00E6097E" w:rsidRPr="005372CE" w:rsidRDefault="00E6097E" w:rsidP="00E6097E">
      <w:pPr>
        <w:pStyle w:val="ListParagraph"/>
        <w:numPr>
          <w:ilvl w:val="0"/>
          <w:numId w:val="20"/>
        </w:numPr>
        <w:autoSpaceDE w:val="0"/>
        <w:autoSpaceDN w:val="0"/>
        <w:adjustRightInd w:val="0"/>
        <w:spacing w:after="0" w:line="240" w:lineRule="auto"/>
        <w:rPr>
          <w:rFonts w:ascii="Arial" w:hAnsi="Arial" w:cs="Arial"/>
          <w:sz w:val="24"/>
          <w:szCs w:val="24"/>
        </w:rPr>
      </w:pPr>
      <w:r w:rsidRPr="005372CE">
        <w:rPr>
          <w:rFonts w:ascii="Arial" w:hAnsi="Arial" w:cs="Arial"/>
          <w:sz w:val="24"/>
          <w:szCs w:val="24"/>
        </w:rPr>
        <w:t>Where pupils are withdrawn from sex education, schools should document the process and will have to ‘ensure that the pupil receives appropriate, purposeful education during the period of withdrawal.’</w:t>
      </w:r>
    </w:p>
    <w:sectPr w:rsidR="00E6097E" w:rsidRPr="005372CE" w:rsidSect="00B02A11">
      <w:headerReference w:type="even" r:id="rId10"/>
      <w:headerReference w:type="default" r:id="rId11"/>
      <w:footerReference w:type="default" r:id="rId12"/>
      <w:headerReference w:type="firs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6068" w14:textId="77777777" w:rsidR="00937EB7" w:rsidRDefault="00937EB7" w:rsidP="00D32E68">
      <w:pPr>
        <w:spacing w:after="0" w:line="240" w:lineRule="auto"/>
      </w:pPr>
      <w:r>
        <w:separator/>
      </w:r>
    </w:p>
  </w:endnote>
  <w:endnote w:type="continuationSeparator" w:id="0">
    <w:p w14:paraId="2BCF0092" w14:textId="77777777" w:rsidR="00937EB7" w:rsidRDefault="00937EB7" w:rsidP="00D3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C94" w14:textId="77777777" w:rsidR="00B02A11" w:rsidRDefault="00B02A11">
    <w:pPr>
      <w:pStyle w:val="Footer"/>
    </w:pPr>
    <w:r>
      <w:t>Thomas Deacon Academy, Queens Gardens, Peterborough, PE1 2 UW</w:t>
    </w:r>
  </w:p>
  <w:p w14:paraId="29E1512E" w14:textId="77777777" w:rsidR="00B02A11" w:rsidRDefault="00B0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C351" w14:textId="77777777" w:rsidR="00937EB7" w:rsidRDefault="00937EB7" w:rsidP="00D32E68">
      <w:pPr>
        <w:spacing w:after="0" w:line="240" w:lineRule="auto"/>
      </w:pPr>
      <w:r>
        <w:separator/>
      </w:r>
    </w:p>
  </w:footnote>
  <w:footnote w:type="continuationSeparator" w:id="0">
    <w:p w14:paraId="16ECC3F0" w14:textId="77777777" w:rsidR="00937EB7" w:rsidRDefault="00937EB7" w:rsidP="00D3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62E4" w14:textId="01CB082E" w:rsidR="00AA4792" w:rsidRDefault="00AA4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73EF" w14:textId="65056C07" w:rsidR="00B02A11" w:rsidRDefault="00B02A11">
    <w:pPr>
      <w:pStyle w:val="Header"/>
    </w:pPr>
    <w:r>
      <w:t xml:space="preserve">Sex, </w:t>
    </w:r>
    <w:proofErr w:type="gramStart"/>
    <w:r>
      <w:t>relationships</w:t>
    </w:r>
    <w:proofErr w:type="gramEnd"/>
    <w:r>
      <w:t xml:space="preserve"> and health education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F029" w14:textId="236200F2" w:rsidR="00AA4792" w:rsidRDefault="00AA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174D10DB"/>
    <w:multiLevelType w:val="hybridMultilevel"/>
    <w:tmpl w:val="88A81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16519"/>
    <w:multiLevelType w:val="multilevel"/>
    <w:tmpl w:val="D51E63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5597516"/>
    <w:multiLevelType w:val="hybridMultilevel"/>
    <w:tmpl w:val="94145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8333C3"/>
    <w:multiLevelType w:val="hybridMultilevel"/>
    <w:tmpl w:val="DA048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E50D3"/>
    <w:multiLevelType w:val="hybridMultilevel"/>
    <w:tmpl w:val="FAE6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44477"/>
    <w:multiLevelType w:val="hybridMultilevel"/>
    <w:tmpl w:val="BCF8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415F7"/>
    <w:multiLevelType w:val="hybridMultilevel"/>
    <w:tmpl w:val="A95A7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04E6F"/>
    <w:multiLevelType w:val="hybridMultilevel"/>
    <w:tmpl w:val="7DE63E2E"/>
    <w:lvl w:ilvl="0" w:tplc="82BE11C8">
      <w:start w:val="4"/>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9B3521"/>
    <w:multiLevelType w:val="hybridMultilevel"/>
    <w:tmpl w:val="04720B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10C37"/>
    <w:multiLevelType w:val="hybridMultilevel"/>
    <w:tmpl w:val="910C00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44193"/>
    <w:multiLevelType w:val="hybridMultilevel"/>
    <w:tmpl w:val="C454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71AC3"/>
    <w:multiLevelType w:val="hybridMultilevel"/>
    <w:tmpl w:val="CD863D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379F1"/>
    <w:multiLevelType w:val="hybridMultilevel"/>
    <w:tmpl w:val="825A3290"/>
    <w:lvl w:ilvl="0" w:tplc="0CC67B6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637E8D"/>
    <w:multiLevelType w:val="hybridMultilevel"/>
    <w:tmpl w:val="6CEE5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931C3"/>
    <w:multiLevelType w:val="hybridMultilevel"/>
    <w:tmpl w:val="6F907F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530BB"/>
    <w:multiLevelType w:val="multilevel"/>
    <w:tmpl w:val="550645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111610A"/>
    <w:multiLevelType w:val="hybridMultilevel"/>
    <w:tmpl w:val="CEE49DA4"/>
    <w:lvl w:ilvl="0" w:tplc="313878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25124"/>
    <w:multiLevelType w:val="hybridMultilevel"/>
    <w:tmpl w:val="200235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580617"/>
    <w:multiLevelType w:val="hybridMultilevel"/>
    <w:tmpl w:val="9CEA2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23E36"/>
    <w:multiLevelType w:val="hybridMultilevel"/>
    <w:tmpl w:val="D4381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16039018">
    <w:abstractNumId w:val="15"/>
  </w:num>
  <w:num w:numId="2" w16cid:durableId="524755783">
    <w:abstractNumId w:val="9"/>
  </w:num>
  <w:num w:numId="3" w16cid:durableId="1621376685">
    <w:abstractNumId w:val="11"/>
  </w:num>
  <w:num w:numId="4" w16cid:durableId="1215266215">
    <w:abstractNumId w:val="14"/>
  </w:num>
  <w:num w:numId="5" w16cid:durableId="1559366047">
    <w:abstractNumId w:val="13"/>
  </w:num>
  <w:num w:numId="6" w16cid:durableId="1841843903">
    <w:abstractNumId w:val="8"/>
  </w:num>
  <w:num w:numId="7" w16cid:durableId="2023971897">
    <w:abstractNumId w:val="17"/>
  </w:num>
  <w:num w:numId="8" w16cid:durableId="1246381603">
    <w:abstractNumId w:val="10"/>
  </w:num>
  <w:num w:numId="9" w16cid:durableId="527836641">
    <w:abstractNumId w:val="18"/>
  </w:num>
  <w:num w:numId="10" w16cid:durableId="45031360">
    <w:abstractNumId w:val="1"/>
  </w:num>
  <w:num w:numId="11" w16cid:durableId="1217274707">
    <w:abstractNumId w:val="0"/>
  </w:num>
  <w:num w:numId="12" w16cid:durableId="2113240628">
    <w:abstractNumId w:val="6"/>
  </w:num>
  <w:num w:numId="13" w16cid:durableId="981083169">
    <w:abstractNumId w:val="19"/>
  </w:num>
  <w:num w:numId="14" w16cid:durableId="65804620">
    <w:abstractNumId w:val="3"/>
  </w:num>
  <w:num w:numId="15" w16cid:durableId="1193298684">
    <w:abstractNumId w:val="2"/>
  </w:num>
  <w:num w:numId="16" w16cid:durableId="1815755721">
    <w:abstractNumId w:val="16"/>
  </w:num>
  <w:num w:numId="17" w16cid:durableId="275522658">
    <w:abstractNumId w:val="12"/>
  </w:num>
  <w:num w:numId="18" w16cid:durableId="1102795223">
    <w:abstractNumId w:val="7"/>
  </w:num>
  <w:num w:numId="19" w16cid:durableId="494028539">
    <w:abstractNumId w:val="5"/>
  </w:num>
  <w:num w:numId="20" w16cid:durableId="1623413749">
    <w:abstractNumId w:val="4"/>
  </w:num>
  <w:num w:numId="21" w16cid:durableId="1056969649">
    <w:abstractNumId w:val="20"/>
  </w:num>
  <w:num w:numId="22" w16cid:durableId="4687852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C0"/>
    <w:rsid w:val="00076BA2"/>
    <w:rsid w:val="000967DF"/>
    <w:rsid w:val="000A0EA9"/>
    <w:rsid w:val="000B66DA"/>
    <w:rsid w:val="000C0809"/>
    <w:rsid w:val="000D7C91"/>
    <w:rsid w:val="0012793A"/>
    <w:rsid w:val="00133945"/>
    <w:rsid w:val="001710BD"/>
    <w:rsid w:val="001B6F91"/>
    <w:rsid w:val="0022035C"/>
    <w:rsid w:val="00223108"/>
    <w:rsid w:val="002919F0"/>
    <w:rsid w:val="00300A05"/>
    <w:rsid w:val="00313647"/>
    <w:rsid w:val="003151C2"/>
    <w:rsid w:val="00320439"/>
    <w:rsid w:val="003A18C4"/>
    <w:rsid w:val="003B3004"/>
    <w:rsid w:val="004272CB"/>
    <w:rsid w:val="00487FD6"/>
    <w:rsid w:val="004A7A2C"/>
    <w:rsid w:val="004D2683"/>
    <w:rsid w:val="004D450A"/>
    <w:rsid w:val="004D7803"/>
    <w:rsid w:val="004E38B0"/>
    <w:rsid w:val="004E5368"/>
    <w:rsid w:val="004E6BB3"/>
    <w:rsid w:val="004F33BA"/>
    <w:rsid w:val="00532E69"/>
    <w:rsid w:val="00533918"/>
    <w:rsid w:val="005372CE"/>
    <w:rsid w:val="00544F4C"/>
    <w:rsid w:val="00573E9B"/>
    <w:rsid w:val="005B093A"/>
    <w:rsid w:val="005B2FA1"/>
    <w:rsid w:val="005F67BF"/>
    <w:rsid w:val="00621A0C"/>
    <w:rsid w:val="00657939"/>
    <w:rsid w:val="006602B8"/>
    <w:rsid w:val="00662936"/>
    <w:rsid w:val="006800A9"/>
    <w:rsid w:val="006B1721"/>
    <w:rsid w:val="006C211A"/>
    <w:rsid w:val="006F1647"/>
    <w:rsid w:val="006F37AE"/>
    <w:rsid w:val="007147AD"/>
    <w:rsid w:val="0073743E"/>
    <w:rsid w:val="0074082A"/>
    <w:rsid w:val="00753F56"/>
    <w:rsid w:val="00757EC1"/>
    <w:rsid w:val="0078280B"/>
    <w:rsid w:val="007857A9"/>
    <w:rsid w:val="007E17AD"/>
    <w:rsid w:val="008948BF"/>
    <w:rsid w:val="008B3D4F"/>
    <w:rsid w:val="008F3CD8"/>
    <w:rsid w:val="009360EE"/>
    <w:rsid w:val="00937EB7"/>
    <w:rsid w:val="00A17A10"/>
    <w:rsid w:val="00A502CA"/>
    <w:rsid w:val="00A53E1C"/>
    <w:rsid w:val="00A709FF"/>
    <w:rsid w:val="00AA4792"/>
    <w:rsid w:val="00AD3BB0"/>
    <w:rsid w:val="00AE2B42"/>
    <w:rsid w:val="00AF34E9"/>
    <w:rsid w:val="00B003A0"/>
    <w:rsid w:val="00B02A11"/>
    <w:rsid w:val="00B108E1"/>
    <w:rsid w:val="00B9247C"/>
    <w:rsid w:val="00BA1FFD"/>
    <w:rsid w:val="00BA6DD4"/>
    <w:rsid w:val="00BB0CEE"/>
    <w:rsid w:val="00BF596F"/>
    <w:rsid w:val="00C17E07"/>
    <w:rsid w:val="00C44CF4"/>
    <w:rsid w:val="00C4553F"/>
    <w:rsid w:val="00C5732B"/>
    <w:rsid w:val="00C811A0"/>
    <w:rsid w:val="00CB0423"/>
    <w:rsid w:val="00CC2EE9"/>
    <w:rsid w:val="00CC3AD3"/>
    <w:rsid w:val="00D11FF7"/>
    <w:rsid w:val="00D32E68"/>
    <w:rsid w:val="00D35D62"/>
    <w:rsid w:val="00D53B13"/>
    <w:rsid w:val="00D6588F"/>
    <w:rsid w:val="00D73756"/>
    <w:rsid w:val="00D95742"/>
    <w:rsid w:val="00D9756A"/>
    <w:rsid w:val="00DA7C14"/>
    <w:rsid w:val="00DE37A8"/>
    <w:rsid w:val="00E1197C"/>
    <w:rsid w:val="00E43D3F"/>
    <w:rsid w:val="00E6097E"/>
    <w:rsid w:val="00E741CA"/>
    <w:rsid w:val="00E922BA"/>
    <w:rsid w:val="00ED7FC0"/>
    <w:rsid w:val="00F22818"/>
    <w:rsid w:val="00F65E9E"/>
    <w:rsid w:val="00FD29C7"/>
    <w:rsid w:val="00FD7344"/>
    <w:rsid w:val="00FE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076CB8"/>
  <w15:chartTrackingRefBased/>
  <w15:docId w15:val="{A1390654-4CD2-416B-A989-3E6D7E77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4A7A2C"/>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FC0"/>
    <w:pPr>
      <w:ind w:left="720"/>
      <w:contextualSpacing/>
    </w:pPr>
  </w:style>
  <w:style w:type="paragraph" w:customStyle="1" w:styleId="Default">
    <w:name w:val="Default"/>
    <w:rsid w:val="00544F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2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E68"/>
  </w:style>
  <w:style w:type="paragraph" w:styleId="Footer">
    <w:name w:val="footer"/>
    <w:basedOn w:val="Normal"/>
    <w:link w:val="FooterChar"/>
    <w:uiPriority w:val="99"/>
    <w:unhideWhenUsed/>
    <w:rsid w:val="00D32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E68"/>
  </w:style>
  <w:style w:type="table" w:styleId="TableGrid">
    <w:name w:val="Table Grid"/>
    <w:basedOn w:val="TableNormal"/>
    <w:uiPriority w:val="59"/>
    <w:rsid w:val="00A70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bodycopy10pt">
    <w:name w:val="1 body copy 10pt"/>
    <w:basedOn w:val="Normal"/>
    <w:link w:val="1bodycopy10ptChar"/>
    <w:qFormat/>
    <w:rsid w:val="00E741C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741CA"/>
    <w:rPr>
      <w:rFonts w:ascii="Arial" w:eastAsia="MS Mincho" w:hAnsi="Arial" w:cs="Times New Roman"/>
      <w:sz w:val="20"/>
      <w:szCs w:val="24"/>
      <w:lang w:val="en-US"/>
    </w:rPr>
  </w:style>
  <w:style w:type="paragraph" w:customStyle="1" w:styleId="3Bulletedcopyblue">
    <w:name w:val="3 Bulleted copy blue"/>
    <w:basedOn w:val="Normal"/>
    <w:qFormat/>
    <w:rsid w:val="00757EC1"/>
    <w:pPr>
      <w:numPr>
        <w:numId w:val="21"/>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E43D3F"/>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E43D3F"/>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4A7A2C"/>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4A7A2C"/>
    <w:pPr>
      <w:spacing w:before="240"/>
    </w:pPr>
    <w:rPr>
      <w:b/>
      <w:color w:val="12263F"/>
      <w:sz w:val="24"/>
    </w:rPr>
  </w:style>
  <w:style w:type="character" w:customStyle="1" w:styleId="Subhead2Char">
    <w:name w:val="Subhead 2 Char"/>
    <w:link w:val="Subhead2"/>
    <w:rsid w:val="004A7A2C"/>
    <w:rPr>
      <w:rFonts w:ascii="Arial" w:eastAsia="MS Mincho" w:hAnsi="Arial" w:cs="Times New Roman"/>
      <w:b/>
      <w:color w:val="12263F"/>
      <w:sz w:val="24"/>
      <w:szCs w:val="24"/>
      <w:lang w:val="en-US"/>
    </w:rPr>
  </w:style>
  <w:style w:type="character" w:styleId="Hyperlink">
    <w:name w:val="Hyperlink"/>
    <w:basedOn w:val="DefaultParagraphFont"/>
    <w:uiPriority w:val="99"/>
    <w:unhideWhenUsed/>
    <w:rsid w:val="00AE2B42"/>
    <w:rPr>
      <w:color w:val="0563C1" w:themeColor="hyperlink"/>
      <w:u w:val="single"/>
    </w:rPr>
  </w:style>
  <w:style w:type="character" w:styleId="UnresolvedMention">
    <w:name w:val="Unresolved Mention"/>
    <w:basedOn w:val="DefaultParagraphFont"/>
    <w:uiPriority w:val="99"/>
    <w:semiHidden/>
    <w:unhideWhenUsed/>
    <w:rsid w:val="00AE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omasdeaconeducationtrust-my.sharepoint.com/:x:/g/personal/kbo_tda_education/EXwJ7iBYi5dOu3bs7UG7GI4BWVvrnGPqLNhhccYVmDR-k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2976-F8D1-4C64-93CE-90ED0D8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thomasdeaconacademy.com</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McCloskey</dc:creator>
  <cp:keywords/>
  <dc:description/>
  <cp:lastModifiedBy>Hilary Collins</cp:lastModifiedBy>
  <cp:revision>9</cp:revision>
  <dcterms:created xsi:type="dcterms:W3CDTF">2023-12-07T11:06:00Z</dcterms:created>
  <dcterms:modified xsi:type="dcterms:W3CDTF">2023-12-07T11:23:00Z</dcterms:modified>
</cp:coreProperties>
</file>